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360" w:lineRule="auto"/>
        <w:jc w:val="both"/>
        <w:textAlignment w:val="baseline"/>
        <w:rPr>
          <w:rFonts w:hint="eastAsia" w:ascii="黑体" w:hAnsi="黑体" w:eastAsia="黑体" w:cs="黑体"/>
          <w:b w:val="0"/>
          <w:bCs w:val="0"/>
          <w:color w:val="auto"/>
          <w:spacing w:val="18"/>
          <w:sz w:val="44"/>
          <w:szCs w:val="44"/>
          <w:highlight w:val="none"/>
          <w:lang w:val="en-US" w:eastAsia="zh-CN"/>
        </w:rPr>
      </w:pPr>
      <w:bookmarkStart w:id="3" w:name="_GoBack"/>
    </w:p>
    <w:p>
      <w:pPr>
        <w:keepNext w:val="0"/>
        <w:keepLines w:val="0"/>
        <w:pageBreakBefore w:val="0"/>
        <w:widowControl w:val="0"/>
        <w:kinsoku/>
        <w:wordWrap/>
        <w:overflowPunct/>
        <w:topLinePunct w:val="0"/>
        <w:autoSpaceDE w:val="0"/>
        <w:autoSpaceDN w:val="0"/>
        <w:bidi w:val="0"/>
        <w:adjustRightInd w:val="0"/>
        <w:snapToGrid w:val="0"/>
        <w:spacing w:line="360" w:lineRule="auto"/>
        <w:jc w:val="center"/>
        <w:textAlignment w:val="baseline"/>
        <w:rPr>
          <w:rFonts w:hint="eastAsia" w:ascii="黑体" w:hAnsi="黑体" w:eastAsia="黑体" w:cs="黑体"/>
          <w:b w:val="0"/>
          <w:bCs w:val="0"/>
          <w:color w:val="auto"/>
          <w:sz w:val="44"/>
          <w:szCs w:val="44"/>
          <w:highlight w:val="none"/>
          <w:lang w:val="en-US" w:eastAsia="zh-CN"/>
        </w:rPr>
      </w:pPr>
      <w:r>
        <w:rPr>
          <w:rFonts w:hint="eastAsia" w:ascii="黑体" w:hAnsi="黑体" w:eastAsia="黑体" w:cs="黑体"/>
          <w:b w:val="0"/>
          <w:bCs w:val="0"/>
          <w:color w:val="auto"/>
          <w:spacing w:val="9"/>
          <w:sz w:val="44"/>
          <w:szCs w:val="44"/>
          <w:highlight w:val="none"/>
          <w:lang w:eastAsia="zh-CN"/>
        </w:rPr>
        <w:t>清城区</w:t>
      </w:r>
      <w:r>
        <w:rPr>
          <w:rFonts w:hint="eastAsia" w:ascii="黑体" w:hAnsi="黑体" w:eastAsia="黑体" w:cs="黑体"/>
          <w:b w:val="0"/>
          <w:bCs w:val="0"/>
          <w:color w:val="auto"/>
          <w:spacing w:val="9"/>
          <w:sz w:val="44"/>
          <w:szCs w:val="44"/>
          <w:highlight w:val="none"/>
        </w:rPr>
        <w:t>农村集体经济组织财务制度实施细则</w:t>
      </w:r>
    </w:p>
    <w:p>
      <w:pPr>
        <w:keepNext w:val="0"/>
        <w:keepLines w:val="0"/>
        <w:pageBreakBefore w:val="0"/>
        <w:widowControl w:val="0"/>
        <w:numPr>
          <w:ilvl w:val="-1"/>
          <w:numId w:val="0"/>
        </w:numPr>
        <w:kinsoku/>
        <w:wordWrap/>
        <w:overflowPunct/>
        <w:topLinePunct w:val="0"/>
        <w:autoSpaceDE w:val="0"/>
        <w:autoSpaceDN w:val="0"/>
        <w:bidi w:val="0"/>
        <w:adjustRightInd w:val="0"/>
        <w:snapToGrid w:val="0"/>
        <w:spacing w:line="360" w:lineRule="auto"/>
        <w:ind w:firstLine="0" w:firstLineChars="0"/>
        <w:jc w:val="both"/>
        <w:textAlignment w:val="baseline"/>
        <w:rPr>
          <w:rFonts w:hint="eastAsia" w:ascii="宋体" w:hAnsi="宋体" w:eastAsia="宋体" w:cs="宋体"/>
          <w:b w:val="0"/>
          <w:bCs w:val="0"/>
          <w:color w:val="auto"/>
          <w:sz w:val="28"/>
          <w:szCs w:val="28"/>
          <w:highlight w:val="none"/>
        </w:rPr>
      </w:pPr>
    </w:p>
    <w:p>
      <w:pPr>
        <w:keepNext w:val="0"/>
        <w:keepLines w:val="0"/>
        <w:pageBreakBefore w:val="0"/>
        <w:widowControl w:val="0"/>
        <w:numPr>
          <w:ilvl w:val="-1"/>
          <w:numId w:val="0"/>
        </w:numPr>
        <w:kinsoku/>
        <w:wordWrap/>
        <w:overflowPunct/>
        <w:topLinePunct w:val="0"/>
        <w:autoSpaceDE w:val="0"/>
        <w:autoSpaceDN w:val="0"/>
        <w:bidi w:val="0"/>
        <w:adjustRightInd w:val="0"/>
        <w:snapToGrid w:val="0"/>
        <w:spacing w:line="360" w:lineRule="auto"/>
        <w:ind w:firstLine="4216" w:firstLineChars="1500"/>
        <w:jc w:val="both"/>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bCs/>
          <w:color w:val="auto"/>
          <w:sz w:val="28"/>
          <w:szCs w:val="28"/>
          <w:highlight w:val="none"/>
          <w:lang w:eastAsia="zh-CN"/>
        </w:rPr>
        <w:t>第一</w:t>
      </w:r>
      <w:r>
        <w:rPr>
          <w:rFonts w:hint="eastAsia" w:ascii="宋体" w:hAnsi="宋体" w:eastAsia="宋体" w:cs="宋体"/>
          <w:b/>
          <w:bCs/>
          <w:color w:val="auto"/>
          <w:sz w:val="28"/>
          <w:szCs w:val="28"/>
          <w:highlight w:val="none"/>
        </w:rPr>
        <w:t>章</w:t>
      </w:r>
      <w:r>
        <w:rPr>
          <w:rFonts w:hint="eastAsia" w:ascii="宋体" w:hAnsi="宋体" w:eastAsia="宋体" w:cs="宋体"/>
          <w:b/>
          <w:bCs/>
          <w:color w:val="auto"/>
          <w:sz w:val="28"/>
          <w:szCs w:val="28"/>
          <w:highlight w:val="none"/>
          <w:lang w:val="en-US" w:eastAsia="zh-CN"/>
        </w:rPr>
        <w:t xml:space="preserve"> </w:t>
      </w:r>
      <w:r>
        <w:rPr>
          <w:rFonts w:hint="eastAsia" w:ascii="宋体" w:hAnsi="宋体" w:eastAsia="宋体" w:cs="宋体"/>
          <w:b/>
          <w:bCs/>
          <w:color w:val="auto"/>
          <w:sz w:val="28"/>
          <w:szCs w:val="28"/>
          <w:highlight w:val="none"/>
        </w:rPr>
        <w:t>总则</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646"/>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pacing w:val="24"/>
          <w:sz w:val="28"/>
          <w:szCs w:val="28"/>
          <w:highlight w:val="none"/>
          <w:lang w:val="en-US" w:eastAsia="zh-CN"/>
        </w:rPr>
        <w:t xml:space="preserve">第一条 </w:t>
      </w:r>
      <w:r>
        <w:rPr>
          <w:rFonts w:hint="eastAsia" w:ascii="宋体" w:hAnsi="宋体" w:eastAsia="宋体" w:cs="宋体"/>
          <w:b w:val="0"/>
          <w:bCs w:val="0"/>
          <w:color w:val="auto"/>
          <w:spacing w:val="12"/>
          <w:sz w:val="28"/>
          <w:szCs w:val="28"/>
          <w:highlight w:val="none"/>
        </w:rPr>
        <w:t>为加强农村集体经济组织财务管理，进一步规范农村集体</w:t>
      </w:r>
      <w:r>
        <w:rPr>
          <w:rFonts w:hint="eastAsia" w:ascii="宋体" w:hAnsi="宋体" w:eastAsia="宋体" w:cs="宋体"/>
          <w:b w:val="0"/>
          <w:bCs w:val="0"/>
          <w:color w:val="auto"/>
          <w:spacing w:val="10"/>
          <w:sz w:val="28"/>
          <w:szCs w:val="28"/>
          <w:highlight w:val="none"/>
        </w:rPr>
        <w:t>经</w:t>
      </w:r>
      <w:r>
        <w:rPr>
          <w:rFonts w:hint="eastAsia" w:ascii="宋体" w:hAnsi="宋体" w:eastAsia="宋体" w:cs="宋体"/>
          <w:b w:val="0"/>
          <w:bCs w:val="0"/>
          <w:color w:val="auto"/>
          <w:spacing w:val="6"/>
          <w:sz w:val="28"/>
          <w:szCs w:val="28"/>
          <w:highlight w:val="none"/>
        </w:rPr>
        <w:t>济组织财务行为，巩固农村集体产权制度改革成果，保障农村集体经济组织及其成员的合法权益，促进农村集体经济发展，根据《财政部、农业农村部关于印发&lt;</w:t>
      </w:r>
      <w:r>
        <w:rPr>
          <w:rFonts w:hint="eastAsia" w:ascii="宋体" w:hAnsi="宋体" w:eastAsia="宋体" w:cs="宋体"/>
          <w:b w:val="0"/>
          <w:bCs w:val="0"/>
          <w:color w:val="auto"/>
          <w:spacing w:val="1"/>
          <w:sz w:val="28"/>
          <w:szCs w:val="28"/>
          <w:highlight w:val="none"/>
        </w:rPr>
        <w:t xml:space="preserve">农村集体经济组织财务制度&gt;的通知》(财农〔2021〕121 </w:t>
      </w:r>
      <w:r>
        <w:rPr>
          <w:rFonts w:hint="eastAsia" w:ascii="宋体" w:hAnsi="宋体" w:eastAsia="宋体" w:cs="宋体"/>
          <w:b w:val="0"/>
          <w:bCs w:val="0"/>
          <w:color w:val="auto"/>
          <w:sz w:val="28"/>
          <w:szCs w:val="28"/>
          <w:highlight w:val="none"/>
        </w:rPr>
        <w:t>号) 和</w:t>
      </w:r>
      <w:r>
        <w:rPr>
          <w:rFonts w:hint="eastAsia" w:ascii="宋体" w:hAnsi="宋体" w:eastAsia="宋体" w:cs="宋体"/>
          <w:b w:val="0"/>
          <w:bCs w:val="0"/>
          <w:color w:val="auto"/>
          <w:spacing w:val="12"/>
          <w:sz w:val="28"/>
          <w:szCs w:val="28"/>
          <w:highlight w:val="none"/>
        </w:rPr>
        <w:t>《广</w:t>
      </w:r>
      <w:r>
        <w:rPr>
          <w:rFonts w:hint="eastAsia" w:ascii="宋体" w:hAnsi="宋体" w:eastAsia="宋体" w:cs="宋体"/>
          <w:b w:val="0"/>
          <w:bCs w:val="0"/>
          <w:color w:val="auto"/>
          <w:spacing w:val="11"/>
          <w:sz w:val="28"/>
          <w:szCs w:val="28"/>
          <w:highlight w:val="none"/>
        </w:rPr>
        <w:t>东</w:t>
      </w:r>
      <w:r>
        <w:rPr>
          <w:rFonts w:hint="eastAsia" w:ascii="宋体" w:hAnsi="宋体" w:eastAsia="宋体" w:cs="宋体"/>
          <w:b w:val="0"/>
          <w:bCs w:val="0"/>
          <w:color w:val="auto"/>
          <w:spacing w:val="6"/>
          <w:sz w:val="28"/>
          <w:szCs w:val="28"/>
          <w:highlight w:val="none"/>
        </w:rPr>
        <w:t>省财政厅、广东省农业农村厅关于印发&lt;广东省农村集体</w:t>
      </w:r>
      <w:r>
        <w:rPr>
          <w:rFonts w:hint="eastAsia" w:ascii="宋体" w:hAnsi="宋体" w:eastAsia="宋体" w:cs="宋体"/>
          <w:b w:val="0"/>
          <w:bCs w:val="0"/>
          <w:color w:val="auto"/>
          <w:spacing w:val="8"/>
          <w:sz w:val="28"/>
          <w:szCs w:val="28"/>
          <w:highlight w:val="none"/>
        </w:rPr>
        <w:t>经济组织财</w:t>
      </w:r>
      <w:r>
        <w:rPr>
          <w:rFonts w:hint="eastAsia" w:ascii="宋体" w:hAnsi="宋体" w:eastAsia="宋体" w:cs="宋体"/>
          <w:b w:val="0"/>
          <w:bCs w:val="0"/>
          <w:color w:val="auto"/>
          <w:spacing w:val="5"/>
          <w:sz w:val="28"/>
          <w:szCs w:val="28"/>
          <w:highlight w:val="none"/>
        </w:rPr>
        <w:t>务</w:t>
      </w:r>
      <w:r>
        <w:rPr>
          <w:rFonts w:hint="eastAsia" w:ascii="宋体" w:hAnsi="宋体" w:eastAsia="宋体" w:cs="宋体"/>
          <w:b w:val="0"/>
          <w:bCs w:val="0"/>
          <w:color w:val="auto"/>
          <w:spacing w:val="4"/>
          <w:sz w:val="28"/>
          <w:szCs w:val="28"/>
          <w:highlight w:val="none"/>
        </w:rPr>
        <w:t>制度实施细则&gt;的通知》</w:t>
      </w:r>
      <w:r>
        <w:rPr>
          <w:rFonts w:hint="eastAsia" w:ascii="宋体" w:hAnsi="宋体" w:eastAsia="宋体" w:cs="宋体"/>
          <w:b w:val="0"/>
          <w:bCs w:val="0"/>
          <w:color w:val="auto"/>
          <w:spacing w:val="4"/>
          <w:sz w:val="28"/>
          <w:szCs w:val="28"/>
          <w:highlight w:val="none"/>
          <w:lang w:eastAsia="zh-CN"/>
        </w:rPr>
        <w:t>（</w:t>
      </w:r>
      <w:r>
        <w:rPr>
          <w:rFonts w:hint="eastAsia" w:ascii="宋体" w:hAnsi="宋体" w:eastAsia="宋体" w:cs="宋体"/>
          <w:b w:val="0"/>
          <w:bCs w:val="0"/>
          <w:color w:val="auto"/>
          <w:spacing w:val="4"/>
          <w:sz w:val="28"/>
          <w:szCs w:val="28"/>
          <w:highlight w:val="none"/>
        </w:rPr>
        <w:t>粤财农〔2022〕102号</w:t>
      </w:r>
      <w:r>
        <w:rPr>
          <w:rFonts w:hint="eastAsia" w:ascii="宋体" w:hAnsi="宋体" w:eastAsia="宋体" w:cs="宋体"/>
          <w:b w:val="0"/>
          <w:bCs w:val="0"/>
          <w:color w:val="auto"/>
          <w:spacing w:val="4"/>
          <w:sz w:val="28"/>
          <w:szCs w:val="28"/>
          <w:highlight w:val="none"/>
          <w:lang w:eastAsia="zh-CN"/>
        </w:rPr>
        <w:t>）</w:t>
      </w:r>
      <w:r>
        <w:rPr>
          <w:rFonts w:hint="eastAsia" w:ascii="宋体" w:hAnsi="宋体" w:eastAsia="宋体" w:cs="宋体"/>
          <w:b w:val="0"/>
          <w:bCs w:val="0"/>
          <w:color w:val="auto"/>
          <w:spacing w:val="24"/>
          <w:sz w:val="28"/>
          <w:szCs w:val="28"/>
          <w:highlight w:val="none"/>
        </w:rPr>
        <w:t>及</w:t>
      </w:r>
      <w:r>
        <w:rPr>
          <w:rFonts w:hint="eastAsia" w:ascii="宋体" w:hAnsi="宋体" w:eastAsia="宋体" w:cs="宋体"/>
          <w:b w:val="0"/>
          <w:bCs w:val="0"/>
          <w:color w:val="auto"/>
          <w:spacing w:val="16"/>
          <w:sz w:val="28"/>
          <w:szCs w:val="28"/>
          <w:highlight w:val="none"/>
        </w:rPr>
        <w:t>有</w:t>
      </w:r>
      <w:r>
        <w:rPr>
          <w:rFonts w:hint="eastAsia" w:ascii="宋体" w:hAnsi="宋体" w:eastAsia="宋体" w:cs="宋体"/>
          <w:b w:val="0"/>
          <w:bCs w:val="0"/>
          <w:color w:val="auto"/>
          <w:spacing w:val="12"/>
          <w:sz w:val="28"/>
          <w:szCs w:val="28"/>
          <w:highlight w:val="none"/>
        </w:rPr>
        <w:t>关规定，结合</w:t>
      </w:r>
      <w:r>
        <w:rPr>
          <w:rFonts w:hint="eastAsia" w:ascii="宋体" w:hAnsi="宋体" w:eastAsia="宋体" w:cs="宋体"/>
          <w:b w:val="0"/>
          <w:bCs w:val="0"/>
          <w:color w:val="auto"/>
          <w:spacing w:val="12"/>
          <w:sz w:val="28"/>
          <w:szCs w:val="28"/>
          <w:highlight w:val="none"/>
          <w:lang w:val="en-US" w:eastAsia="zh-CN"/>
        </w:rPr>
        <w:t>本区</w:t>
      </w:r>
      <w:r>
        <w:rPr>
          <w:rFonts w:hint="eastAsia" w:ascii="宋体" w:hAnsi="宋体" w:eastAsia="宋体" w:cs="宋体"/>
          <w:b w:val="0"/>
          <w:bCs w:val="0"/>
          <w:color w:val="auto"/>
          <w:spacing w:val="12"/>
          <w:sz w:val="28"/>
          <w:szCs w:val="28"/>
          <w:highlight w:val="none"/>
        </w:rPr>
        <w:t>农村集体经济组织实际情况，制定本</w:t>
      </w:r>
      <w:r>
        <w:rPr>
          <w:rFonts w:hint="eastAsia" w:ascii="宋体" w:hAnsi="宋体" w:eastAsia="宋体" w:cs="宋体"/>
          <w:b w:val="0"/>
          <w:bCs w:val="0"/>
          <w:color w:val="auto"/>
          <w:spacing w:val="12"/>
          <w:sz w:val="28"/>
          <w:szCs w:val="28"/>
          <w:highlight w:val="none"/>
          <w:lang w:val="en-US" w:eastAsia="zh-CN"/>
        </w:rPr>
        <w:t>指导意见</w:t>
      </w:r>
      <w:r>
        <w:rPr>
          <w:rFonts w:hint="eastAsia" w:ascii="宋体" w:hAnsi="宋体" w:eastAsia="宋体" w:cs="宋体"/>
          <w:b w:val="0"/>
          <w:bCs w:val="0"/>
          <w:color w:val="auto"/>
          <w:spacing w:val="2"/>
          <w:sz w:val="28"/>
          <w:szCs w:val="28"/>
          <w:highlight w:val="none"/>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92" w:firstLineChars="200"/>
        <w:textAlignment w:val="baseline"/>
        <w:rPr>
          <w:rFonts w:hint="eastAsia" w:ascii="宋体" w:hAnsi="宋体" w:eastAsia="宋体" w:cs="宋体"/>
          <w:b w:val="0"/>
          <w:bCs w:val="0"/>
          <w:color w:val="auto"/>
          <w:spacing w:val="8"/>
          <w:position w:val="2"/>
          <w:sz w:val="28"/>
          <w:szCs w:val="28"/>
          <w:highlight w:val="none"/>
        </w:rPr>
      </w:pPr>
      <w:r>
        <w:rPr>
          <w:rFonts w:hint="eastAsia" w:ascii="宋体" w:hAnsi="宋体" w:eastAsia="宋体" w:cs="宋体"/>
          <w:b w:val="0"/>
          <w:bCs w:val="0"/>
          <w:color w:val="auto"/>
          <w:spacing w:val="8"/>
          <w:position w:val="2"/>
          <w:sz w:val="28"/>
          <w:szCs w:val="28"/>
          <w:highlight w:val="none"/>
        </w:rPr>
        <w:t xml:space="preserve">第二条 </w:t>
      </w:r>
      <w:r>
        <w:rPr>
          <w:rFonts w:hint="eastAsia" w:ascii="宋体" w:hAnsi="宋体" w:eastAsia="宋体" w:cs="宋体"/>
          <w:b w:val="0"/>
          <w:bCs w:val="0"/>
          <w:color w:val="auto"/>
          <w:spacing w:val="12"/>
          <w:sz w:val="28"/>
          <w:szCs w:val="28"/>
          <w:highlight w:val="none"/>
          <w:lang w:val="en-US" w:eastAsia="zh-CN"/>
        </w:rPr>
        <w:t>本区</w:t>
      </w:r>
      <w:r>
        <w:rPr>
          <w:rFonts w:hint="eastAsia" w:ascii="宋体" w:hAnsi="宋体" w:eastAsia="宋体" w:cs="宋体"/>
          <w:b w:val="0"/>
          <w:bCs w:val="0"/>
          <w:color w:val="auto"/>
          <w:spacing w:val="12"/>
          <w:sz w:val="28"/>
          <w:szCs w:val="28"/>
          <w:highlight w:val="none"/>
        </w:rPr>
        <w:t>农村集体经济组织</w:t>
      </w:r>
      <w:r>
        <w:rPr>
          <w:rFonts w:hint="eastAsia" w:ascii="宋体" w:hAnsi="宋体" w:eastAsia="宋体" w:cs="宋体"/>
          <w:b w:val="0"/>
          <w:bCs w:val="0"/>
          <w:color w:val="auto"/>
          <w:spacing w:val="12"/>
          <w:sz w:val="28"/>
          <w:szCs w:val="28"/>
          <w:highlight w:val="none"/>
          <w:lang w:val="en-US" w:eastAsia="zh-CN"/>
        </w:rPr>
        <w:t>的财务活动应当依法依规接受</w:t>
      </w:r>
      <w:r>
        <w:rPr>
          <w:rFonts w:hint="eastAsia" w:ascii="宋体" w:hAnsi="宋体" w:eastAsia="宋体" w:cs="宋体"/>
          <w:b w:val="0"/>
          <w:bCs w:val="0"/>
          <w:color w:val="auto"/>
          <w:spacing w:val="8"/>
          <w:position w:val="2"/>
          <w:sz w:val="28"/>
          <w:szCs w:val="28"/>
          <w:highlight w:val="none"/>
        </w:rPr>
        <w:t>各级组织、财政、农业、民政、审计等部门</w:t>
      </w:r>
      <w:r>
        <w:rPr>
          <w:rFonts w:hint="eastAsia" w:ascii="宋体" w:hAnsi="宋体" w:eastAsia="宋体" w:cs="宋体"/>
          <w:b w:val="0"/>
          <w:bCs w:val="0"/>
          <w:color w:val="auto"/>
          <w:spacing w:val="8"/>
          <w:position w:val="2"/>
          <w:sz w:val="28"/>
          <w:szCs w:val="28"/>
          <w:highlight w:val="none"/>
          <w:lang w:val="en-US" w:eastAsia="zh-CN"/>
        </w:rPr>
        <w:t>的</w:t>
      </w:r>
      <w:r>
        <w:rPr>
          <w:rFonts w:hint="eastAsia" w:ascii="宋体" w:hAnsi="宋体" w:eastAsia="宋体" w:cs="宋体"/>
          <w:b w:val="0"/>
          <w:bCs w:val="0"/>
          <w:color w:val="auto"/>
          <w:spacing w:val="8"/>
          <w:position w:val="2"/>
          <w:sz w:val="28"/>
          <w:szCs w:val="28"/>
          <w:highlight w:val="none"/>
        </w:rPr>
        <w:t>指导、管理和监督。根据监督需要，</w:t>
      </w:r>
      <w:r>
        <w:rPr>
          <w:rFonts w:hint="eastAsia" w:ascii="宋体" w:hAnsi="宋体" w:eastAsia="宋体" w:cs="宋体"/>
          <w:b w:val="0"/>
          <w:bCs w:val="0"/>
          <w:color w:val="auto"/>
          <w:spacing w:val="8"/>
          <w:position w:val="2"/>
          <w:sz w:val="28"/>
          <w:szCs w:val="28"/>
          <w:highlight w:val="none"/>
          <w:lang w:val="en-US" w:eastAsia="zh-CN"/>
        </w:rPr>
        <w:t>本区政府</w:t>
      </w:r>
      <w:r>
        <w:rPr>
          <w:rFonts w:hint="eastAsia" w:ascii="宋体" w:hAnsi="宋体" w:eastAsia="宋体" w:cs="宋体"/>
          <w:b w:val="0"/>
          <w:bCs w:val="0"/>
          <w:color w:val="auto"/>
          <w:spacing w:val="8"/>
          <w:position w:val="2"/>
          <w:sz w:val="28"/>
          <w:szCs w:val="28"/>
          <w:highlight w:val="none"/>
        </w:rPr>
        <w:t>有关部门、</w:t>
      </w:r>
      <w:r>
        <w:rPr>
          <w:rFonts w:hint="eastAsia" w:ascii="宋体" w:hAnsi="宋体" w:eastAsia="宋体" w:cs="宋体"/>
          <w:b w:val="0"/>
          <w:bCs w:val="0"/>
          <w:color w:val="auto"/>
          <w:spacing w:val="8"/>
          <w:position w:val="2"/>
          <w:sz w:val="28"/>
          <w:szCs w:val="28"/>
          <w:highlight w:val="none"/>
          <w:lang w:eastAsia="zh-CN"/>
        </w:rPr>
        <w:t>镇（街）</w:t>
      </w:r>
      <w:r>
        <w:rPr>
          <w:rFonts w:hint="eastAsia" w:ascii="宋体" w:hAnsi="宋体" w:eastAsia="宋体" w:cs="宋体"/>
          <w:b w:val="0"/>
          <w:bCs w:val="0"/>
          <w:color w:val="auto"/>
          <w:spacing w:val="8"/>
          <w:position w:val="2"/>
          <w:sz w:val="28"/>
          <w:szCs w:val="28"/>
          <w:highlight w:val="none"/>
        </w:rPr>
        <w:t>人民政府可以委托第三方审计机构，依法对农村集体经济组织的资产管理、财务收支等情况进行审计。</w:t>
      </w:r>
    </w:p>
    <w:p>
      <w:pPr>
        <w:keepNext w:val="0"/>
        <w:keepLines w:val="0"/>
        <w:pageBreakBefore w:val="0"/>
        <w:widowControl w:val="0"/>
        <w:kinsoku/>
        <w:wordWrap/>
        <w:overflowPunct/>
        <w:topLinePunct w:val="0"/>
        <w:autoSpaceDE w:val="0"/>
        <w:autoSpaceDN w:val="0"/>
        <w:bidi w:val="0"/>
        <w:adjustRightInd w:val="0"/>
        <w:snapToGrid w:val="0"/>
        <w:spacing w:line="360" w:lineRule="auto"/>
        <w:ind w:right="31" w:firstLine="592" w:firstLineChars="200"/>
        <w:jc w:val="both"/>
        <w:textAlignment w:val="baseline"/>
        <w:rPr>
          <w:rFonts w:hint="eastAsia" w:ascii="宋体" w:hAnsi="宋体" w:eastAsia="宋体" w:cs="宋体"/>
          <w:b w:val="0"/>
          <w:bCs w:val="0"/>
          <w:color w:val="auto"/>
          <w:spacing w:val="8"/>
          <w:position w:val="2"/>
          <w:sz w:val="28"/>
          <w:szCs w:val="28"/>
          <w:highlight w:val="none"/>
          <w:lang w:eastAsia="zh-CN"/>
        </w:rPr>
      </w:pPr>
      <w:r>
        <w:rPr>
          <w:rFonts w:hint="eastAsia" w:ascii="宋体" w:hAnsi="宋体" w:eastAsia="宋体" w:cs="宋体"/>
          <w:b w:val="0"/>
          <w:bCs w:val="0"/>
          <w:color w:val="auto"/>
          <w:spacing w:val="8"/>
          <w:position w:val="2"/>
          <w:sz w:val="28"/>
          <w:szCs w:val="28"/>
          <w:highlight w:val="none"/>
        </w:rPr>
        <w:t>第三条 本</w:t>
      </w:r>
      <w:r>
        <w:rPr>
          <w:rFonts w:hint="eastAsia" w:ascii="宋体" w:hAnsi="宋体" w:eastAsia="宋体" w:cs="宋体"/>
          <w:b w:val="0"/>
          <w:bCs w:val="0"/>
          <w:color w:val="auto"/>
          <w:spacing w:val="8"/>
          <w:position w:val="2"/>
          <w:sz w:val="28"/>
          <w:szCs w:val="28"/>
          <w:highlight w:val="none"/>
          <w:lang w:val="en-US" w:eastAsia="zh-CN"/>
        </w:rPr>
        <w:t>指导意见</w:t>
      </w:r>
      <w:r>
        <w:rPr>
          <w:rFonts w:hint="eastAsia" w:ascii="宋体" w:hAnsi="宋体" w:eastAsia="宋体" w:cs="宋体"/>
          <w:b w:val="0"/>
          <w:bCs w:val="0"/>
          <w:color w:val="auto"/>
          <w:spacing w:val="8"/>
          <w:position w:val="2"/>
          <w:sz w:val="28"/>
          <w:szCs w:val="28"/>
          <w:highlight w:val="none"/>
        </w:rPr>
        <w:t>适用于本区行政辖区</w:t>
      </w:r>
      <w:r>
        <w:rPr>
          <w:rFonts w:hint="eastAsia" w:ascii="宋体" w:hAnsi="宋体" w:eastAsia="宋体" w:cs="宋体"/>
          <w:b w:val="0"/>
          <w:bCs w:val="0"/>
          <w:color w:val="auto"/>
          <w:spacing w:val="8"/>
          <w:position w:val="2"/>
          <w:sz w:val="28"/>
          <w:szCs w:val="28"/>
          <w:highlight w:val="none"/>
          <w:lang w:val="en-US" w:eastAsia="zh-CN"/>
        </w:rPr>
        <w:t>的</w:t>
      </w:r>
      <w:r>
        <w:rPr>
          <w:rFonts w:hint="eastAsia" w:ascii="宋体" w:hAnsi="宋体" w:eastAsia="宋体" w:cs="宋体"/>
          <w:b w:val="0"/>
          <w:bCs w:val="0"/>
          <w:color w:val="auto"/>
          <w:spacing w:val="8"/>
          <w:position w:val="2"/>
          <w:sz w:val="28"/>
          <w:szCs w:val="28"/>
          <w:highlight w:val="none"/>
        </w:rPr>
        <w:t>所有村集体</w:t>
      </w:r>
      <w:r>
        <w:rPr>
          <w:rFonts w:hint="eastAsia" w:ascii="宋体" w:hAnsi="宋体" w:eastAsia="宋体" w:cs="宋体"/>
          <w:b w:val="0"/>
          <w:bCs w:val="0"/>
          <w:color w:val="auto"/>
          <w:spacing w:val="8"/>
          <w:position w:val="2"/>
          <w:sz w:val="28"/>
          <w:szCs w:val="28"/>
          <w:highlight w:val="none"/>
          <w:lang w:val="en-US" w:eastAsia="zh-CN"/>
        </w:rPr>
        <w:t>经济组织和村集体自治组织</w:t>
      </w:r>
      <w:r>
        <w:rPr>
          <w:rFonts w:hint="eastAsia" w:ascii="宋体" w:hAnsi="宋体" w:eastAsia="宋体" w:cs="宋体"/>
          <w:b w:val="0"/>
          <w:bCs w:val="0"/>
          <w:color w:val="auto"/>
          <w:spacing w:val="8"/>
          <w:position w:val="2"/>
          <w:sz w:val="28"/>
          <w:szCs w:val="28"/>
          <w:highlight w:val="none"/>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left="3" w:right="212" w:firstLine="630"/>
        <w:textAlignment w:val="baseline"/>
        <w:rPr>
          <w:rFonts w:hint="eastAsia" w:ascii="宋体" w:hAnsi="宋体" w:eastAsia="宋体" w:cs="宋体"/>
          <w:b w:val="0"/>
          <w:bCs w:val="0"/>
          <w:color w:val="auto"/>
          <w:spacing w:val="8"/>
          <w:position w:val="2"/>
          <w:sz w:val="28"/>
          <w:szCs w:val="28"/>
          <w:highlight w:val="none"/>
        </w:rPr>
      </w:pPr>
      <w:r>
        <w:rPr>
          <w:rFonts w:hint="eastAsia" w:ascii="宋体" w:hAnsi="宋体" w:eastAsia="宋体" w:cs="宋体"/>
          <w:b w:val="0"/>
          <w:bCs w:val="0"/>
          <w:color w:val="auto"/>
          <w:spacing w:val="8"/>
          <w:position w:val="2"/>
          <w:sz w:val="28"/>
          <w:szCs w:val="28"/>
          <w:highlight w:val="none"/>
        </w:rPr>
        <w:t>本</w:t>
      </w:r>
      <w:r>
        <w:rPr>
          <w:rFonts w:hint="eastAsia" w:ascii="宋体" w:hAnsi="宋体" w:eastAsia="宋体" w:cs="宋体"/>
          <w:b w:val="0"/>
          <w:bCs w:val="0"/>
          <w:color w:val="auto"/>
          <w:spacing w:val="8"/>
          <w:position w:val="2"/>
          <w:sz w:val="28"/>
          <w:szCs w:val="28"/>
          <w:highlight w:val="none"/>
          <w:lang w:val="en-US" w:eastAsia="zh-CN"/>
        </w:rPr>
        <w:t>指导意见</w:t>
      </w:r>
      <w:r>
        <w:rPr>
          <w:rFonts w:hint="eastAsia" w:ascii="宋体" w:hAnsi="宋体" w:eastAsia="宋体" w:cs="宋体"/>
          <w:b w:val="0"/>
          <w:bCs w:val="0"/>
          <w:color w:val="auto"/>
          <w:spacing w:val="8"/>
          <w:position w:val="2"/>
          <w:sz w:val="28"/>
          <w:szCs w:val="28"/>
          <w:highlight w:val="none"/>
        </w:rPr>
        <w:t>所称的</w:t>
      </w:r>
      <w:r>
        <w:rPr>
          <w:rFonts w:hint="eastAsia" w:ascii="宋体" w:hAnsi="宋体" w:eastAsia="宋体" w:cs="宋体"/>
          <w:b w:val="0"/>
          <w:bCs w:val="0"/>
          <w:color w:val="auto"/>
          <w:spacing w:val="8"/>
          <w:position w:val="2"/>
          <w:sz w:val="28"/>
          <w:szCs w:val="28"/>
          <w:highlight w:val="none"/>
          <w:lang w:val="en-US" w:eastAsia="zh-CN"/>
        </w:rPr>
        <w:t>农村集体</w:t>
      </w:r>
      <w:r>
        <w:rPr>
          <w:rFonts w:hint="default" w:ascii="宋体" w:hAnsi="宋体" w:eastAsia="宋体" w:cs="宋体"/>
          <w:b w:val="0"/>
          <w:bCs w:val="0"/>
          <w:color w:val="auto"/>
          <w:spacing w:val="8"/>
          <w:position w:val="2"/>
          <w:sz w:val="28"/>
          <w:szCs w:val="28"/>
          <w:highlight w:val="none"/>
          <w:lang w:val="en-US" w:eastAsia="zh-CN"/>
        </w:rPr>
        <w:t>自治</w:t>
      </w:r>
      <w:r>
        <w:rPr>
          <w:rFonts w:hint="eastAsia" w:ascii="宋体" w:hAnsi="宋体" w:eastAsia="宋体" w:cs="宋体"/>
          <w:b w:val="0"/>
          <w:bCs w:val="0"/>
          <w:color w:val="auto"/>
          <w:spacing w:val="8"/>
          <w:position w:val="2"/>
          <w:sz w:val="28"/>
          <w:szCs w:val="28"/>
          <w:highlight w:val="none"/>
          <w:lang w:val="en-US" w:eastAsia="zh-CN"/>
        </w:rPr>
        <w:t>组织</w:t>
      </w:r>
      <w:r>
        <w:rPr>
          <w:rFonts w:hint="eastAsia" w:ascii="宋体" w:hAnsi="宋体" w:eastAsia="宋体" w:cs="宋体"/>
          <w:b w:val="0"/>
          <w:bCs w:val="0"/>
          <w:color w:val="auto"/>
          <w:spacing w:val="8"/>
          <w:position w:val="2"/>
          <w:sz w:val="28"/>
          <w:szCs w:val="28"/>
          <w:highlight w:val="none"/>
        </w:rPr>
        <w:t>包括村（居）委、村（居）民小组</w:t>
      </w:r>
      <w:r>
        <w:rPr>
          <w:rFonts w:hint="eastAsia" w:ascii="宋体" w:hAnsi="宋体" w:eastAsia="宋体" w:cs="宋体"/>
          <w:b w:val="0"/>
          <w:bCs w:val="0"/>
          <w:color w:val="auto"/>
          <w:spacing w:val="8"/>
          <w:position w:val="2"/>
          <w:sz w:val="28"/>
          <w:szCs w:val="28"/>
          <w:highlight w:val="none"/>
          <w:lang w:eastAsia="zh-CN"/>
        </w:rPr>
        <w:t>。</w:t>
      </w:r>
      <w:r>
        <w:rPr>
          <w:rFonts w:hint="eastAsia" w:ascii="宋体" w:hAnsi="宋体" w:eastAsia="宋体" w:cs="宋体"/>
          <w:b w:val="0"/>
          <w:bCs w:val="0"/>
          <w:color w:val="auto"/>
          <w:spacing w:val="8"/>
          <w:position w:val="2"/>
          <w:sz w:val="28"/>
          <w:szCs w:val="28"/>
          <w:highlight w:val="none"/>
          <w:lang w:val="en-US" w:eastAsia="zh-CN"/>
        </w:rPr>
        <w:t>农村集体经济组织包括</w:t>
      </w:r>
      <w:r>
        <w:rPr>
          <w:rFonts w:hint="eastAsia" w:ascii="宋体" w:hAnsi="宋体" w:eastAsia="宋体" w:cs="宋体"/>
          <w:b w:val="0"/>
          <w:bCs w:val="0"/>
          <w:color w:val="auto"/>
          <w:spacing w:val="8"/>
          <w:position w:val="2"/>
          <w:sz w:val="28"/>
          <w:szCs w:val="28"/>
          <w:highlight w:val="none"/>
        </w:rPr>
        <w:t>股份经济联合社、经济联合社（以下统称“经联社”）。</w:t>
      </w:r>
    </w:p>
    <w:p>
      <w:pPr>
        <w:keepNext w:val="0"/>
        <w:keepLines w:val="0"/>
        <w:pageBreakBefore w:val="0"/>
        <w:widowControl w:val="0"/>
        <w:kinsoku/>
        <w:wordWrap/>
        <w:overflowPunct/>
        <w:topLinePunct w:val="0"/>
        <w:autoSpaceDE w:val="0"/>
        <w:autoSpaceDN w:val="0"/>
        <w:bidi w:val="0"/>
        <w:adjustRightInd w:val="0"/>
        <w:snapToGrid w:val="0"/>
        <w:spacing w:line="360" w:lineRule="auto"/>
        <w:ind w:left="3" w:right="212" w:firstLine="630"/>
        <w:textAlignment w:val="baseline"/>
        <w:rPr>
          <w:rFonts w:hint="eastAsia" w:ascii="宋体" w:hAnsi="宋体" w:eastAsia="宋体" w:cs="宋体"/>
          <w:b w:val="0"/>
          <w:bCs w:val="0"/>
          <w:color w:val="auto"/>
          <w:spacing w:val="8"/>
          <w:position w:val="2"/>
          <w:sz w:val="28"/>
          <w:szCs w:val="28"/>
          <w:highlight w:val="none"/>
        </w:rPr>
      </w:pPr>
      <w:r>
        <w:rPr>
          <w:rFonts w:hint="eastAsia" w:ascii="宋体" w:hAnsi="宋体" w:eastAsia="宋体" w:cs="宋体"/>
          <w:b w:val="0"/>
          <w:bCs w:val="0"/>
          <w:color w:val="auto"/>
          <w:spacing w:val="8"/>
          <w:position w:val="2"/>
          <w:sz w:val="28"/>
          <w:szCs w:val="28"/>
          <w:highlight w:val="none"/>
        </w:rPr>
        <w:t>本</w:t>
      </w:r>
      <w:r>
        <w:rPr>
          <w:rFonts w:hint="eastAsia" w:ascii="宋体" w:hAnsi="宋体" w:eastAsia="宋体" w:cs="宋体"/>
          <w:b w:val="0"/>
          <w:bCs w:val="0"/>
          <w:color w:val="auto"/>
          <w:spacing w:val="8"/>
          <w:position w:val="2"/>
          <w:sz w:val="28"/>
          <w:szCs w:val="28"/>
          <w:highlight w:val="none"/>
          <w:lang w:val="en-US" w:eastAsia="zh-CN"/>
        </w:rPr>
        <w:t>指导意见</w:t>
      </w:r>
      <w:r>
        <w:rPr>
          <w:rFonts w:hint="eastAsia" w:ascii="宋体" w:hAnsi="宋体" w:eastAsia="宋体" w:cs="宋体"/>
          <w:b w:val="0"/>
          <w:bCs w:val="0"/>
          <w:color w:val="auto"/>
          <w:spacing w:val="8"/>
          <w:position w:val="2"/>
          <w:sz w:val="28"/>
          <w:szCs w:val="28"/>
          <w:highlight w:val="none"/>
        </w:rPr>
        <w:t>所称的党政经联席会议是指村（居）民委员会、经联社、经济社</w:t>
      </w:r>
      <w:r>
        <w:rPr>
          <w:rFonts w:hint="eastAsia" w:ascii="宋体" w:hAnsi="宋体" w:eastAsia="宋体" w:cs="宋体"/>
          <w:b w:val="0"/>
          <w:bCs w:val="0"/>
          <w:color w:val="auto"/>
          <w:spacing w:val="8"/>
          <w:position w:val="2"/>
          <w:sz w:val="28"/>
          <w:szCs w:val="28"/>
          <w:highlight w:val="none"/>
          <w:lang w:val="en-US" w:eastAsia="zh-CN"/>
        </w:rPr>
        <w:t>的</w:t>
      </w:r>
      <w:r>
        <w:rPr>
          <w:rFonts w:hint="eastAsia" w:ascii="宋体" w:hAnsi="宋体" w:eastAsia="宋体" w:cs="宋体"/>
          <w:b w:val="0"/>
          <w:bCs w:val="0"/>
          <w:color w:val="auto"/>
          <w:spacing w:val="8"/>
          <w:position w:val="2"/>
          <w:sz w:val="28"/>
          <w:szCs w:val="28"/>
          <w:highlight w:val="none"/>
        </w:rPr>
        <w:t>党组织和村（居）民委员会、经联社、经济社</w:t>
      </w:r>
      <w:r>
        <w:rPr>
          <w:rFonts w:hint="eastAsia" w:ascii="宋体" w:hAnsi="宋体" w:eastAsia="宋体" w:cs="宋体"/>
          <w:b w:val="0"/>
          <w:bCs w:val="0"/>
          <w:color w:val="auto"/>
          <w:spacing w:val="8"/>
          <w:position w:val="2"/>
          <w:sz w:val="28"/>
          <w:szCs w:val="28"/>
          <w:highlight w:val="none"/>
          <w:lang w:val="en-US" w:eastAsia="zh-CN"/>
        </w:rPr>
        <w:t>的</w:t>
      </w:r>
      <w:r>
        <w:rPr>
          <w:rFonts w:hint="eastAsia" w:ascii="宋体" w:hAnsi="宋体" w:eastAsia="宋体" w:cs="宋体"/>
          <w:b w:val="0"/>
          <w:bCs w:val="0"/>
          <w:color w:val="auto"/>
          <w:spacing w:val="8"/>
          <w:position w:val="2"/>
          <w:sz w:val="28"/>
          <w:szCs w:val="28"/>
          <w:highlight w:val="none"/>
        </w:rPr>
        <w:t>联席会议。</w:t>
      </w:r>
    </w:p>
    <w:p>
      <w:pPr>
        <w:keepNext w:val="0"/>
        <w:keepLines w:val="0"/>
        <w:pageBreakBefore w:val="0"/>
        <w:widowControl w:val="0"/>
        <w:kinsoku/>
        <w:wordWrap/>
        <w:overflowPunct/>
        <w:topLinePunct w:val="0"/>
        <w:autoSpaceDE w:val="0"/>
        <w:autoSpaceDN w:val="0"/>
        <w:bidi w:val="0"/>
        <w:adjustRightInd w:val="0"/>
        <w:snapToGrid w:val="0"/>
        <w:spacing w:line="360" w:lineRule="auto"/>
        <w:ind w:left="3" w:right="212" w:firstLine="630"/>
        <w:textAlignment w:val="baseline"/>
        <w:rPr>
          <w:rFonts w:hint="eastAsia" w:ascii="宋体" w:hAnsi="宋体" w:eastAsia="宋体" w:cs="宋体"/>
          <w:b w:val="0"/>
          <w:bCs w:val="0"/>
          <w:color w:val="auto"/>
          <w:spacing w:val="8"/>
          <w:position w:val="2"/>
          <w:sz w:val="28"/>
          <w:szCs w:val="28"/>
          <w:highlight w:val="none"/>
          <w:lang w:eastAsia="zh-CN"/>
        </w:rPr>
      </w:pPr>
      <w:r>
        <w:rPr>
          <w:rFonts w:hint="eastAsia" w:ascii="宋体" w:hAnsi="宋体" w:eastAsia="宋体" w:cs="宋体"/>
          <w:b w:val="0"/>
          <w:bCs w:val="0"/>
          <w:color w:val="auto"/>
          <w:spacing w:val="8"/>
          <w:position w:val="2"/>
          <w:sz w:val="28"/>
          <w:szCs w:val="28"/>
          <w:highlight w:val="none"/>
        </w:rPr>
        <w:t>本</w:t>
      </w:r>
      <w:r>
        <w:rPr>
          <w:rFonts w:hint="eastAsia" w:ascii="宋体" w:hAnsi="宋体" w:eastAsia="宋体" w:cs="宋体"/>
          <w:b w:val="0"/>
          <w:bCs w:val="0"/>
          <w:color w:val="auto"/>
          <w:spacing w:val="8"/>
          <w:position w:val="2"/>
          <w:sz w:val="28"/>
          <w:szCs w:val="28"/>
          <w:highlight w:val="none"/>
          <w:lang w:val="en-US" w:eastAsia="zh-CN"/>
        </w:rPr>
        <w:t>指导意见所称</w:t>
      </w:r>
      <w:r>
        <w:rPr>
          <w:rFonts w:hint="eastAsia" w:ascii="宋体" w:hAnsi="宋体" w:eastAsia="宋体" w:cs="宋体"/>
          <w:b w:val="0"/>
          <w:bCs w:val="0"/>
          <w:color w:val="auto"/>
          <w:spacing w:val="8"/>
          <w:position w:val="2"/>
          <w:sz w:val="28"/>
          <w:szCs w:val="28"/>
          <w:highlight w:val="none"/>
        </w:rPr>
        <w:t>的理事会是指由农村集体</w:t>
      </w:r>
      <w:r>
        <w:rPr>
          <w:rFonts w:hint="eastAsia" w:ascii="宋体" w:hAnsi="宋体" w:eastAsia="宋体" w:cs="宋体"/>
          <w:b w:val="0"/>
          <w:bCs w:val="0"/>
          <w:color w:val="auto"/>
          <w:spacing w:val="8"/>
          <w:position w:val="2"/>
          <w:sz w:val="28"/>
          <w:szCs w:val="28"/>
          <w:highlight w:val="none"/>
          <w:lang w:val="en-US" w:eastAsia="zh-CN"/>
        </w:rPr>
        <w:t>经济组织</w:t>
      </w:r>
      <w:r>
        <w:rPr>
          <w:rFonts w:hint="eastAsia" w:ascii="宋体" w:hAnsi="宋体" w:eastAsia="宋体" w:cs="宋体"/>
          <w:b w:val="0"/>
          <w:bCs w:val="0"/>
          <w:color w:val="auto"/>
          <w:spacing w:val="8"/>
          <w:position w:val="2"/>
          <w:sz w:val="28"/>
          <w:szCs w:val="28"/>
          <w:highlight w:val="none"/>
        </w:rPr>
        <w:t>依法选举产生的理事机构，包括村（居）委会、董事会（社委会）</w:t>
      </w:r>
      <w:r>
        <w:rPr>
          <w:rFonts w:hint="eastAsia" w:ascii="宋体" w:hAnsi="宋体" w:eastAsia="宋体" w:cs="宋体"/>
          <w:b w:val="0"/>
          <w:bCs w:val="0"/>
          <w:color w:val="auto"/>
          <w:spacing w:val="8"/>
          <w:position w:val="2"/>
          <w:sz w:val="28"/>
          <w:szCs w:val="28"/>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left="3" w:right="212" w:firstLine="630"/>
        <w:textAlignment w:val="baseline"/>
        <w:rPr>
          <w:rFonts w:hint="eastAsia" w:ascii="宋体" w:hAnsi="宋体" w:eastAsia="宋体" w:cs="宋体"/>
          <w:b w:val="0"/>
          <w:bCs w:val="0"/>
          <w:color w:val="auto"/>
          <w:spacing w:val="8"/>
          <w:position w:val="2"/>
          <w:sz w:val="28"/>
          <w:szCs w:val="28"/>
          <w:highlight w:val="none"/>
        </w:rPr>
      </w:pPr>
      <w:r>
        <w:rPr>
          <w:rFonts w:hint="eastAsia" w:ascii="宋体" w:hAnsi="宋体" w:eastAsia="宋体" w:cs="宋体"/>
          <w:b w:val="0"/>
          <w:bCs w:val="0"/>
          <w:color w:val="auto"/>
          <w:spacing w:val="8"/>
          <w:position w:val="2"/>
          <w:sz w:val="28"/>
          <w:szCs w:val="28"/>
          <w:highlight w:val="none"/>
        </w:rPr>
        <w:t>本办法所称的监督机构包括由农村集体依法选举产生的村（居）务监督委员会、民主理财监督小组和监事会等机构。</w:t>
      </w:r>
    </w:p>
    <w:p>
      <w:pPr>
        <w:keepNext w:val="0"/>
        <w:keepLines w:val="0"/>
        <w:pageBreakBefore w:val="0"/>
        <w:widowControl w:val="0"/>
        <w:kinsoku/>
        <w:wordWrap/>
        <w:overflowPunct/>
        <w:topLinePunct w:val="0"/>
        <w:autoSpaceDE w:val="0"/>
        <w:autoSpaceDN w:val="0"/>
        <w:bidi w:val="0"/>
        <w:adjustRightInd w:val="0"/>
        <w:snapToGrid w:val="0"/>
        <w:spacing w:line="360" w:lineRule="auto"/>
        <w:ind w:left="3" w:right="212" w:firstLine="630"/>
        <w:textAlignment w:val="baseline"/>
        <w:rPr>
          <w:rFonts w:hint="eastAsia" w:ascii="宋体" w:hAnsi="宋体" w:eastAsia="宋体" w:cs="宋体"/>
          <w:b w:val="0"/>
          <w:bCs w:val="0"/>
          <w:color w:val="auto"/>
          <w:spacing w:val="8"/>
          <w:position w:val="2"/>
          <w:sz w:val="28"/>
          <w:szCs w:val="28"/>
          <w:highlight w:val="none"/>
        </w:rPr>
      </w:pPr>
      <w:r>
        <w:rPr>
          <w:rFonts w:hint="eastAsia" w:ascii="宋体" w:hAnsi="宋体" w:eastAsia="宋体" w:cs="宋体"/>
          <w:b w:val="0"/>
          <w:bCs w:val="0"/>
          <w:color w:val="auto"/>
          <w:spacing w:val="8"/>
          <w:position w:val="2"/>
          <w:sz w:val="28"/>
          <w:szCs w:val="28"/>
          <w:highlight w:val="none"/>
        </w:rPr>
        <w:t>本区行政辖区内农村集体独资举办的企业（公司）及其他组织的资产经营和财务管理活动参照本办法执行。</w:t>
      </w:r>
    </w:p>
    <w:p>
      <w:pPr>
        <w:keepNext w:val="0"/>
        <w:keepLines w:val="0"/>
        <w:pageBreakBefore w:val="0"/>
        <w:widowControl w:val="0"/>
        <w:kinsoku/>
        <w:wordWrap/>
        <w:overflowPunct/>
        <w:topLinePunct w:val="0"/>
        <w:autoSpaceDE w:val="0"/>
        <w:autoSpaceDN w:val="0"/>
        <w:bidi w:val="0"/>
        <w:adjustRightInd w:val="0"/>
        <w:snapToGrid w:val="0"/>
        <w:spacing w:line="360" w:lineRule="auto"/>
        <w:ind w:left="3" w:right="212" w:firstLine="630"/>
        <w:textAlignment w:val="baseline"/>
        <w:rPr>
          <w:rFonts w:hint="eastAsia" w:ascii="宋体" w:hAnsi="宋体" w:eastAsia="宋体" w:cs="宋体"/>
          <w:b w:val="0"/>
          <w:bCs w:val="0"/>
          <w:color w:val="auto"/>
          <w:spacing w:val="8"/>
          <w:position w:val="2"/>
          <w:sz w:val="28"/>
          <w:szCs w:val="28"/>
          <w:highlight w:val="none"/>
        </w:rPr>
      </w:pPr>
      <w:r>
        <w:rPr>
          <w:rFonts w:hint="eastAsia" w:ascii="宋体" w:hAnsi="宋体" w:eastAsia="宋体" w:cs="宋体"/>
          <w:b w:val="0"/>
          <w:bCs w:val="0"/>
          <w:color w:val="auto"/>
          <w:spacing w:val="8"/>
          <w:position w:val="2"/>
          <w:sz w:val="28"/>
          <w:szCs w:val="28"/>
          <w:highlight w:val="none"/>
        </w:rPr>
        <w:t>本区行政辖区内农村集体持股的企业（公司）及其他组织的资产经营和财务管理活动可参照本办法执行。</w:t>
      </w:r>
    </w:p>
    <w:p>
      <w:pPr>
        <w:keepNext w:val="0"/>
        <w:keepLines w:val="0"/>
        <w:pageBreakBefore w:val="0"/>
        <w:widowControl w:val="0"/>
        <w:kinsoku/>
        <w:wordWrap/>
        <w:overflowPunct/>
        <w:topLinePunct w:val="0"/>
        <w:autoSpaceDE w:val="0"/>
        <w:autoSpaceDN w:val="0"/>
        <w:bidi w:val="0"/>
        <w:adjustRightInd w:val="0"/>
        <w:snapToGrid w:val="0"/>
        <w:spacing w:line="360" w:lineRule="auto"/>
        <w:ind w:left="3" w:right="212" w:firstLine="630"/>
        <w:textAlignment w:val="baseline"/>
        <w:rPr>
          <w:rFonts w:hint="eastAsia" w:ascii="宋体" w:hAnsi="宋体" w:eastAsia="宋体" w:cs="宋体"/>
          <w:b w:val="0"/>
          <w:bCs w:val="0"/>
          <w:color w:val="auto"/>
          <w:spacing w:val="8"/>
          <w:position w:val="2"/>
          <w:sz w:val="28"/>
          <w:szCs w:val="28"/>
          <w:highlight w:val="none"/>
        </w:rPr>
      </w:pPr>
      <w:r>
        <w:rPr>
          <w:rFonts w:hint="eastAsia" w:ascii="宋体" w:hAnsi="宋体" w:eastAsia="宋体" w:cs="宋体"/>
          <w:b w:val="0"/>
          <w:bCs w:val="0"/>
          <w:color w:val="auto"/>
          <w:spacing w:val="8"/>
          <w:position w:val="2"/>
          <w:sz w:val="28"/>
          <w:szCs w:val="28"/>
          <w:highlight w:val="none"/>
        </w:rPr>
        <w:t>本区行政辖区内农村集体持股的所有企业（公司）及其他组织均需按要求报备。</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第</w:t>
      </w:r>
      <w:r>
        <w:rPr>
          <w:rFonts w:hint="eastAsia" w:ascii="宋体" w:hAnsi="宋体" w:eastAsia="宋体" w:cs="宋体"/>
          <w:b w:val="0"/>
          <w:bCs w:val="0"/>
          <w:color w:val="auto"/>
          <w:sz w:val="28"/>
          <w:szCs w:val="28"/>
          <w:highlight w:val="none"/>
          <w:lang w:val="en-US" w:eastAsia="zh-CN"/>
        </w:rPr>
        <w:t>四</w:t>
      </w:r>
      <w:r>
        <w:rPr>
          <w:rFonts w:hint="eastAsia" w:ascii="宋体" w:hAnsi="宋体" w:eastAsia="宋体" w:cs="宋体"/>
          <w:b w:val="0"/>
          <w:bCs w:val="0"/>
          <w:color w:val="auto"/>
          <w:sz w:val="28"/>
          <w:szCs w:val="28"/>
          <w:highlight w:val="none"/>
        </w:rPr>
        <w:t>条 农村集体</w:t>
      </w:r>
      <w:r>
        <w:rPr>
          <w:rFonts w:hint="eastAsia" w:ascii="宋体" w:hAnsi="宋体" w:eastAsia="宋体" w:cs="宋体"/>
          <w:b w:val="0"/>
          <w:bCs w:val="0"/>
          <w:color w:val="auto"/>
          <w:sz w:val="28"/>
          <w:szCs w:val="28"/>
          <w:highlight w:val="none"/>
          <w:lang w:val="en-US" w:eastAsia="zh-CN"/>
        </w:rPr>
        <w:t>经济组织</w:t>
      </w:r>
      <w:r>
        <w:rPr>
          <w:rFonts w:hint="eastAsia" w:ascii="宋体" w:hAnsi="宋体" w:eastAsia="宋体" w:cs="宋体"/>
          <w:b w:val="0"/>
          <w:bCs w:val="0"/>
          <w:color w:val="auto"/>
          <w:sz w:val="28"/>
          <w:szCs w:val="28"/>
          <w:highlight w:val="none"/>
        </w:rPr>
        <w:t>是农村集体经济财务管理的责任主体，应当建立健全财务管理制度，遵循民主管理、公开透明、成员受益、支持公益等原则开展财务活动，实现集体资产保值增值，控制财务风险，推动集体经济发展。</w:t>
      </w:r>
    </w:p>
    <w:p>
      <w:pPr>
        <w:keepNext w:val="0"/>
        <w:keepLines w:val="0"/>
        <w:pageBreakBefore w:val="0"/>
        <w:widowControl w:val="0"/>
        <w:shd w:val="clear" w:color="auto" w:fill="FFFFFF"/>
        <w:kinsoku/>
        <w:wordWrap/>
        <w:overflowPunct/>
        <w:topLinePunct w:val="0"/>
        <w:autoSpaceDE w:val="0"/>
        <w:autoSpaceDN w:val="0"/>
        <w:bidi w:val="0"/>
        <w:adjustRightInd w:val="0"/>
        <w:snapToGrid w:val="0"/>
        <w:spacing w:beforeAutospacing="0" w:afterAutospacing="0" w:line="360" w:lineRule="auto"/>
        <w:ind w:firstLine="560" w:firstLineChars="200"/>
        <w:jc w:val="center"/>
        <w:textAlignment w:val="baseline"/>
        <w:outlineLvl w:val="9"/>
        <w:rPr>
          <w:rFonts w:hint="eastAsia" w:ascii="宋体" w:hAnsi="宋体" w:eastAsia="宋体" w:cs="宋体"/>
          <w:b w:val="0"/>
          <w:bCs w:val="0"/>
          <w:color w:val="auto"/>
          <w:sz w:val="28"/>
          <w:szCs w:val="28"/>
          <w:highlight w:val="none"/>
        </w:rPr>
      </w:pPr>
    </w:p>
    <w:p>
      <w:pPr>
        <w:keepNext w:val="0"/>
        <w:keepLines w:val="0"/>
        <w:pageBreakBefore w:val="0"/>
        <w:widowControl w:val="0"/>
        <w:shd w:val="clear" w:color="auto" w:fill="FFFFFF"/>
        <w:kinsoku/>
        <w:wordWrap/>
        <w:overflowPunct/>
        <w:topLinePunct w:val="0"/>
        <w:autoSpaceDE w:val="0"/>
        <w:autoSpaceDN w:val="0"/>
        <w:bidi w:val="0"/>
        <w:adjustRightInd w:val="0"/>
        <w:snapToGrid w:val="0"/>
        <w:spacing w:beforeAutospacing="0" w:afterAutospacing="0" w:line="360" w:lineRule="auto"/>
        <w:ind w:firstLine="562" w:firstLineChars="200"/>
        <w:jc w:val="center"/>
        <w:textAlignment w:val="baseline"/>
        <w:outlineLvl w:val="9"/>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第二章 财务管理主体及职责</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第</w:t>
      </w:r>
      <w:r>
        <w:rPr>
          <w:rFonts w:hint="eastAsia" w:ascii="宋体" w:hAnsi="宋体" w:eastAsia="宋体" w:cs="宋体"/>
          <w:b w:val="0"/>
          <w:bCs w:val="0"/>
          <w:color w:val="auto"/>
          <w:sz w:val="28"/>
          <w:szCs w:val="28"/>
          <w:highlight w:val="none"/>
          <w:lang w:val="en-US" w:eastAsia="zh-CN"/>
        </w:rPr>
        <w:t>五</w:t>
      </w:r>
      <w:r>
        <w:rPr>
          <w:rFonts w:hint="eastAsia" w:ascii="宋体" w:hAnsi="宋体" w:eastAsia="宋体" w:cs="宋体"/>
          <w:b w:val="0"/>
          <w:bCs w:val="0"/>
          <w:color w:val="auto"/>
          <w:sz w:val="28"/>
          <w:szCs w:val="28"/>
          <w:highlight w:val="none"/>
        </w:rPr>
        <w:t>条 农村集体经济组织财务管理工作应当在农村基层党组织领导下，由成员（代表）大会、理事会、监事会和会计人员等按规定履行职责。</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重大财务事项决策按照村党组织提议、村“两委”会议商议、党员大会审议、成员（代表）大会决议等四个决策程序依次开展，上一环节讨论事项未获通过的不得进入下一环节；决议结果和实施结果在村党务村务公开栏进行公开，并报</w:t>
      </w:r>
      <w:r>
        <w:rPr>
          <w:rFonts w:hint="eastAsia" w:ascii="宋体" w:hAnsi="宋体" w:eastAsia="宋体" w:cs="宋体"/>
          <w:b w:val="0"/>
          <w:bCs w:val="0"/>
          <w:color w:val="auto"/>
          <w:sz w:val="28"/>
          <w:szCs w:val="28"/>
          <w:highlight w:val="none"/>
          <w:lang w:eastAsia="zh-CN"/>
        </w:rPr>
        <w:t>镇（街）</w:t>
      </w:r>
      <w:r>
        <w:rPr>
          <w:rFonts w:hint="eastAsia" w:ascii="宋体" w:hAnsi="宋体" w:eastAsia="宋体" w:cs="宋体"/>
          <w:b w:val="0"/>
          <w:bCs w:val="0"/>
          <w:color w:val="auto"/>
          <w:sz w:val="28"/>
          <w:szCs w:val="28"/>
          <w:highlight w:val="none"/>
        </w:rPr>
        <w:t>人民政府审核。决策具体程序参照农村基层组织“四议两公开”决策机制执行。重大财务事项包括以下事项：</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（一）年度财务计划和预算调整，重大财务收支事项，年度收益分配方案；</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（二）大额资产采购、处置，大额工程项目建设；</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（三）重大集体经济项目的立项、承包方案，公益事业的兴办、筹资筹劳及建设承包；</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（四）重大对外投资，集体企业改制；</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（五）借贷、债权减免或账务核销，重大债务处理；</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（六）重大集体土地、山林的承包经营、租赁、流转方案，宅基地使用，土地征用及补偿费的使用和分配；</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 xml:space="preserve">（七）对外签订的重大合同； </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（八）由村集体经济承担的主要管理人员的报酬及其他补助项目；</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 xml:space="preserve">（九）重大救灾、救济、助残等款物的分配、发放； </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（十）其他事关集体经济组织成员切身利益和集体经济发展稳定的重大资金、资产、资源相关事项。</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第</w:t>
      </w:r>
      <w:r>
        <w:rPr>
          <w:rFonts w:hint="eastAsia" w:ascii="宋体" w:hAnsi="宋体" w:eastAsia="宋体" w:cs="宋体"/>
          <w:b w:val="0"/>
          <w:bCs w:val="0"/>
          <w:color w:val="auto"/>
          <w:sz w:val="28"/>
          <w:szCs w:val="28"/>
          <w:highlight w:val="none"/>
          <w:lang w:val="en-US" w:eastAsia="zh-CN"/>
        </w:rPr>
        <w:t>六</w:t>
      </w:r>
      <w:r>
        <w:rPr>
          <w:rFonts w:hint="eastAsia" w:ascii="宋体" w:hAnsi="宋体" w:eastAsia="宋体" w:cs="宋体"/>
          <w:b w:val="0"/>
          <w:bCs w:val="0"/>
          <w:color w:val="auto"/>
          <w:sz w:val="28"/>
          <w:szCs w:val="28"/>
          <w:highlight w:val="none"/>
        </w:rPr>
        <w:t>条 成员（代表）大会的财务管理职责主要包括：</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（一）审议、决定本集体经济组织内部财务管理制度、年度财务计划、重大财务收支事项、年度收益分配方案等；</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（二）审议、决定本集体经济组织资金筹集、资产资源发包租赁、对外投资、资产处置等事项；</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（三）审议、决定本集体经济组织主要经营管理人员薪酬，并对其实施监督和考核；</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（四）对理事会和监事会年度财务管理、监督工作提出质询和改进意见；</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（五）其他需要成员（代表）大会决定的重大财务事项。</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第</w:t>
      </w:r>
      <w:r>
        <w:rPr>
          <w:rFonts w:hint="eastAsia" w:ascii="宋体" w:hAnsi="宋体" w:eastAsia="宋体" w:cs="宋体"/>
          <w:b w:val="0"/>
          <w:bCs w:val="0"/>
          <w:color w:val="auto"/>
          <w:sz w:val="28"/>
          <w:szCs w:val="28"/>
          <w:highlight w:val="none"/>
          <w:lang w:val="en-US" w:eastAsia="zh-CN"/>
        </w:rPr>
        <w:t>七</w:t>
      </w:r>
      <w:r>
        <w:rPr>
          <w:rFonts w:hint="eastAsia" w:ascii="宋体" w:hAnsi="宋体" w:eastAsia="宋体" w:cs="宋体"/>
          <w:b w:val="0"/>
          <w:bCs w:val="0"/>
          <w:color w:val="auto"/>
          <w:sz w:val="28"/>
          <w:szCs w:val="28"/>
          <w:highlight w:val="none"/>
        </w:rPr>
        <w:t xml:space="preserve">条 理事会的财务管理职责主要包括： </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（一）起草、执行内部财务管理制度、年度财务预算方案、收益分配方案等；</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（二）实施资金筹集、资产资源发包租赁、对外投资、资产处置等经营活动，负责财务和资产日常管理工作，签订经济合同并督促合同履行；</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（三）提出主要经营管理人员薪酬建议，决定其他工作人员薪酬；</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（四）向成员（代表）大会报告年度财务执行情况，接受、答复、处理本社成员或监事会提出的有关质询和建议；</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（五）执行章程规定及成员（代表）大会决定的其他财务事项。</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第</w:t>
      </w:r>
      <w:r>
        <w:rPr>
          <w:rFonts w:hint="eastAsia" w:ascii="宋体" w:hAnsi="宋体" w:eastAsia="宋体" w:cs="宋体"/>
          <w:b w:val="0"/>
          <w:bCs w:val="0"/>
          <w:color w:val="auto"/>
          <w:sz w:val="28"/>
          <w:szCs w:val="28"/>
          <w:highlight w:val="none"/>
          <w:lang w:val="en-US" w:eastAsia="zh-CN"/>
        </w:rPr>
        <w:t>八</w:t>
      </w:r>
      <w:r>
        <w:rPr>
          <w:rFonts w:hint="eastAsia" w:ascii="宋体" w:hAnsi="宋体" w:eastAsia="宋体" w:cs="宋体"/>
          <w:b w:val="0"/>
          <w:bCs w:val="0"/>
          <w:color w:val="auto"/>
          <w:sz w:val="28"/>
          <w:szCs w:val="28"/>
          <w:highlight w:val="none"/>
        </w:rPr>
        <w:t>条 监事会的财务管理职责主要包括：</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（一）监督资产经营管理、财务活动、执行财务和资产管理规章制度等情况，组织开展民主理财；</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（二）监督理事会、主要经营管理人员和会计人员履职行为，对损害本集体经济组织利益，违反</w:t>
      </w:r>
      <w:r>
        <w:rPr>
          <w:rFonts w:hint="eastAsia" w:ascii="宋体" w:hAnsi="宋体" w:eastAsia="宋体" w:cs="宋体"/>
          <w:b w:val="0"/>
          <w:bCs w:val="0"/>
          <w:color w:val="auto"/>
          <w:sz w:val="28"/>
          <w:szCs w:val="28"/>
          <w:highlight w:val="none"/>
          <w:lang w:eastAsia="zh-CN"/>
        </w:rPr>
        <w:t>法律法规</w:t>
      </w:r>
      <w:r>
        <w:rPr>
          <w:rFonts w:hint="eastAsia" w:ascii="宋体" w:hAnsi="宋体" w:eastAsia="宋体" w:cs="宋体"/>
          <w:b w:val="0"/>
          <w:bCs w:val="0"/>
          <w:color w:val="auto"/>
          <w:sz w:val="28"/>
          <w:szCs w:val="28"/>
          <w:highlight w:val="none"/>
        </w:rPr>
        <w:t>、行政规章、组织章程或者成员（代表）大会决议的财务行为提出质询和改进建议，对理事、主要经营管理人员和会计人员提出罢免或解聘建议；</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（三）监督检查资产发包、出租、招投标等各项业务经营及合同签订履行情况，审核监察财务情况；</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（四）反映成员对资产经营管理的意见和建议，向理事长或者理事会提出工作质询和改进工作的建议；</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（五）协助地方政府及有关部门开展财务检查和审计监督工作；</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（六）向成员（代表）大会报告年度财务监督情况；</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（七）执行章程规定及成员（代表）大会决定的其他财务监督事项。</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360" w:lineRule="auto"/>
        <w:ind w:firstLine="560" w:firstLineChars="200"/>
        <w:textAlignment w:val="baseline"/>
        <w:rPr>
          <w:rFonts w:hint="eastAsia" w:ascii="宋体" w:hAnsi="宋体" w:eastAsia="宋体" w:cs="宋体"/>
          <w:b w:val="0"/>
          <w:bCs w:val="0"/>
          <w:color w:val="auto"/>
          <w:spacing w:val="8"/>
          <w:position w:val="2"/>
          <w:sz w:val="28"/>
          <w:szCs w:val="28"/>
          <w:highlight w:val="none"/>
        </w:rPr>
      </w:pPr>
      <w:r>
        <w:rPr>
          <w:rFonts w:hint="eastAsia" w:ascii="宋体" w:hAnsi="宋体" w:eastAsia="宋体" w:cs="宋体"/>
          <w:b w:val="0"/>
          <w:bCs w:val="0"/>
          <w:color w:val="auto"/>
          <w:sz w:val="28"/>
          <w:szCs w:val="28"/>
          <w:highlight w:val="none"/>
        </w:rPr>
        <w:t>第</w:t>
      </w:r>
      <w:r>
        <w:rPr>
          <w:rFonts w:hint="eastAsia" w:ascii="宋体" w:hAnsi="宋体" w:eastAsia="宋体" w:cs="宋体"/>
          <w:b w:val="0"/>
          <w:bCs w:val="0"/>
          <w:color w:val="auto"/>
          <w:sz w:val="28"/>
          <w:szCs w:val="28"/>
          <w:highlight w:val="none"/>
          <w:lang w:val="en-US" w:eastAsia="zh-CN"/>
        </w:rPr>
        <w:t>九</w:t>
      </w:r>
      <w:r>
        <w:rPr>
          <w:rFonts w:hint="eastAsia" w:ascii="宋体" w:hAnsi="宋体" w:eastAsia="宋体" w:cs="宋体"/>
          <w:b w:val="0"/>
          <w:bCs w:val="0"/>
          <w:color w:val="auto"/>
          <w:sz w:val="28"/>
          <w:szCs w:val="28"/>
          <w:highlight w:val="none"/>
        </w:rPr>
        <w:t xml:space="preserve">条 </w:t>
      </w:r>
      <w:r>
        <w:rPr>
          <w:rFonts w:hint="eastAsia" w:ascii="宋体" w:hAnsi="宋体" w:eastAsia="宋体" w:cs="宋体"/>
          <w:b w:val="0"/>
          <w:bCs w:val="0"/>
          <w:color w:val="auto"/>
          <w:spacing w:val="8"/>
          <w:position w:val="2"/>
          <w:sz w:val="28"/>
          <w:szCs w:val="28"/>
          <w:highlight w:val="none"/>
        </w:rPr>
        <w:t>本</w:t>
      </w:r>
      <w:r>
        <w:rPr>
          <w:rFonts w:hint="eastAsia" w:ascii="宋体" w:hAnsi="宋体" w:eastAsia="宋体" w:cs="宋体"/>
          <w:b w:val="0"/>
          <w:bCs w:val="0"/>
          <w:color w:val="auto"/>
          <w:spacing w:val="8"/>
          <w:position w:val="2"/>
          <w:sz w:val="28"/>
          <w:szCs w:val="28"/>
          <w:highlight w:val="none"/>
          <w:lang w:val="en-US" w:eastAsia="zh-CN"/>
        </w:rPr>
        <w:t>区</w:t>
      </w:r>
      <w:r>
        <w:rPr>
          <w:rFonts w:hint="eastAsia" w:ascii="宋体" w:hAnsi="宋体" w:eastAsia="宋体" w:cs="宋体"/>
          <w:b w:val="0"/>
          <w:bCs w:val="0"/>
          <w:color w:val="auto"/>
          <w:spacing w:val="8"/>
          <w:position w:val="2"/>
          <w:sz w:val="28"/>
          <w:szCs w:val="28"/>
          <w:highlight w:val="none"/>
        </w:rPr>
        <w:t>农村集体</w:t>
      </w:r>
      <w:r>
        <w:rPr>
          <w:rFonts w:hint="eastAsia" w:ascii="宋体" w:hAnsi="宋体" w:eastAsia="宋体" w:cs="宋体"/>
          <w:b w:val="0"/>
          <w:bCs w:val="0"/>
          <w:color w:val="auto"/>
          <w:spacing w:val="12"/>
          <w:sz w:val="28"/>
          <w:szCs w:val="28"/>
          <w:highlight w:val="none"/>
        </w:rPr>
        <w:t>经济组织</w:t>
      </w:r>
      <w:r>
        <w:rPr>
          <w:rFonts w:hint="eastAsia" w:ascii="宋体" w:hAnsi="宋体" w:eastAsia="宋体" w:cs="宋体"/>
          <w:b w:val="0"/>
          <w:bCs w:val="0"/>
          <w:color w:val="auto"/>
          <w:spacing w:val="8"/>
          <w:position w:val="2"/>
          <w:sz w:val="28"/>
          <w:szCs w:val="28"/>
          <w:highlight w:val="none"/>
        </w:rPr>
        <w:t>的财务工作</w:t>
      </w:r>
      <w:r>
        <w:rPr>
          <w:rFonts w:hint="eastAsia" w:ascii="宋体" w:hAnsi="宋体" w:eastAsia="宋体" w:cs="宋体"/>
          <w:b w:val="0"/>
          <w:bCs w:val="0"/>
          <w:color w:val="auto"/>
          <w:spacing w:val="8"/>
          <w:position w:val="2"/>
          <w:sz w:val="28"/>
          <w:szCs w:val="28"/>
          <w:highlight w:val="none"/>
          <w:lang w:val="en-US" w:eastAsia="zh-CN"/>
        </w:rPr>
        <w:t>实行</w:t>
      </w:r>
      <w:r>
        <w:rPr>
          <w:rFonts w:hint="eastAsia" w:ascii="宋体" w:hAnsi="宋体" w:eastAsia="宋体" w:cs="宋体"/>
          <w:b w:val="0"/>
          <w:bCs w:val="0"/>
          <w:color w:val="auto"/>
          <w:spacing w:val="8"/>
          <w:position w:val="2"/>
          <w:sz w:val="28"/>
          <w:szCs w:val="28"/>
          <w:highlight w:val="none"/>
        </w:rPr>
        <w:t>会计委托代理制。</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360" w:lineRule="auto"/>
        <w:ind w:firstLine="592" w:firstLineChars="200"/>
        <w:textAlignment w:val="baseline"/>
        <w:rPr>
          <w:rFonts w:hint="eastAsia" w:ascii="宋体" w:hAnsi="宋体" w:eastAsia="宋体" w:cs="宋体"/>
          <w:b w:val="0"/>
          <w:bCs w:val="0"/>
          <w:color w:val="auto"/>
          <w:spacing w:val="8"/>
          <w:position w:val="2"/>
          <w:sz w:val="28"/>
          <w:szCs w:val="28"/>
          <w:highlight w:val="none"/>
        </w:rPr>
      </w:pPr>
      <w:r>
        <w:rPr>
          <w:rFonts w:hint="eastAsia" w:ascii="宋体" w:hAnsi="宋体" w:eastAsia="宋体" w:cs="宋体"/>
          <w:b w:val="0"/>
          <w:bCs w:val="0"/>
          <w:color w:val="auto"/>
          <w:spacing w:val="8"/>
          <w:position w:val="2"/>
          <w:sz w:val="28"/>
          <w:szCs w:val="28"/>
          <w:highlight w:val="none"/>
        </w:rPr>
        <w:t>代理一般选择“村账乡镇代理”模式</w:t>
      </w:r>
      <w:r>
        <w:rPr>
          <w:rFonts w:hint="eastAsia" w:ascii="宋体" w:hAnsi="宋体" w:eastAsia="宋体" w:cs="宋体"/>
          <w:b w:val="0"/>
          <w:bCs w:val="0"/>
          <w:color w:val="auto"/>
          <w:spacing w:val="8"/>
          <w:position w:val="2"/>
          <w:sz w:val="28"/>
          <w:szCs w:val="28"/>
          <w:highlight w:val="none"/>
          <w:lang w:eastAsia="zh-CN"/>
        </w:rPr>
        <w:t>，</w:t>
      </w:r>
      <w:r>
        <w:rPr>
          <w:rFonts w:hint="eastAsia" w:ascii="宋体" w:hAnsi="宋体" w:eastAsia="宋体" w:cs="宋体"/>
          <w:b w:val="0"/>
          <w:bCs w:val="0"/>
          <w:color w:val="auto"/>
          <w:spacing w:val="8"/>
          <w:position w:val="2"/>
          <w:sz w:val="28"/>
          <w:szCs w:val="28"/>
          <w:highlight w:val="none"/>
        </w:rPr>
        <w:t>由村集体经济组织、村</w:t>
      </w:r>
      <w:r>
        <w:rPr>
          <w:rFonts w:hint="eastAsia" w:ascii="宋体" w:hAnsi="宋体" w:eastAsia="宋体" w:cs="宋体"/>
          <w:b w:val="0"/>
          <w:bCs w:val="0"/>
          <w:color w:val="auto"/>
          <w:spacing w:val="8"/>
          <w:position w:val="2"/>
          <w:sz w:val="28"/>
          <w:szCs w:val="28"/>
          <w:highlight w:val="none"/>
          <w:lang w:val="en-US" w:eastAsia="zh-CN"/>
        </w:rPr>
        <w:t>自治组织</w:t>
      </w:r>
      <w:r>
        <w:rPr>
          <w:rFonts w:hint="eastAsia" w:ascii="宋体" w:hAnsi="宋体" w:eastAsia="宋体" w:cs="宋体"/>
          <w:b w:val="0"/>
          <w:bCs w:val="0"/>
          <w:color w:val="auto"/>
          <w:spacing w:val="8"/>
          <w:position w:val="2"/>
          <w:sz w:val="28"/>
          <w:szCs w:val="28"/>
          <w:highlight w:val="none"/>
        </w:rPr>
        <w:t>分别和代理服务机构签订委托协议，明确双方责任和义务。实行</w:t>
      </w:r>
      <w:r>
        <w:rPr>
          <w:rFonts w:hint="eastAsia" w:ascii="宋体" w:hAnsi="宋体" w:eastAsia="宋体" w:cs="宋体"/>
          <w:b w:val="0"/>
          <w:bCs w:val="0"/>
          <w:color w:val="auto"/>
          <w:spacing w:val="8"/>
          <w:position w:val="2"/>
          <w:sz w:val="28"/>
          <w:szCs w:val="28"/>
          <w:highlight w:val="none"/>
          <w:lang w:val="en-US" w:eastAsia="zh-CN"/>
        </w:rPr>
        <w:t>委托</w:t>
      </w:r>
      <w:r>
        <w:rPr>
          <w:rFonts w:hint="eastAsia" w:ascii="宋体" w:hAnsi="宋体" w:eastAsia="宋体" w:cs="宋体"/>
          <w:b w:val="0"/>
          <w:bCs w:val="0"/>
          <w:color w:val="auto"/>
          <w:spacing w:val="8"/>
          <w:position w:val="2"/>
          <w:sz w:val="28"/>
          <w:szCs w:val="28"/>
          <w:highlight w:val="none"/>
        </w:rPr>
        <w:t>代理</w:t>
      </w:r>
      <w:r>
        <w:rPr>
          <w:rFonts w:hint="eastAsia" w:ascii="宋体" w:hAnsi="宋体" w:eastAsia="宋体" w:cs="宋体"/>
          <w:b w:val="0"/>
          <w:bCs w:val="0"/>
          <w:color w:val="auto"/>
          <w:spacing w:val="8"/>
          <w:position w:val="2"/>
          <w:sz w:val="28"/>
          <w:szCs w:val="28"/>
          <w:highlight w:val="none"/>
          <w:lang w:val="en-US" w:eastAsia="zh-CN"/>
        </w:rPr>
        <w:t>记账</w:t>
      </w:r>
      <w:r>
        <w:rPr>
          <w:rFonts w:hint="eastAsia" w:ascii="宋体" w:hAnsi="宋体" w:eastAsia="宋体" w:cs="宋体"/>
          <w:b w:val="0"/>
          <w:bCs w:val="0"/>
          <w:color w:val="auto"/>
          <w:spacing w:val="8"/>
          <w:position w:val="2"/>
          <w:sz w:val="28"/>
          <w:szCs w:val="28"/>
          <w:highlight w:val="none"/>
        </w:rPr>
        <w:t>后，农村集体不得私设账外账。</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360" w:lineRule="auto"/>
        <w:ind w:firstLine="592" w:firstLineChars="200"/>
        <w:textAlignment w:val="baseline"/>
        <w:rPr>
          <w:rFonts w:hint="eastAsia" w:ascii="宋体" w:hAnsi="宋体" w:eastAsia="宋体" w:cs="宋体"/>
          <w:b w:val="0"/>
          <w:bCs w:val="0"/>
          <w:color w:val="auto"/>
          <w:spacing w:val="8"/>
          <w:position w:val="2"/>
          <w:sz w:val="28"/>
          <w:szCs w:val="28"/>
          <w:highlight w:val="none"/>
        </w:rPr>
      </w:pPr>
      <w:r>
        <w:rPr>
          <w:rFonts w:hint="eastAsia" w:ascii="宋体" w:hAnsi="宋体" w:eastAsia="宋体" w:cs="宋体"/>
          <w:b w:val="0"/>
          <w:bCs w:val="0"/>
          <w:color w:val="auto"/>
          <w:spacing w:val="8"/>
          <w:position w:val="2"/>
          <w:sz w:val="28"/>
          <w:szCs w:val="28"/>
          <w:highlight w:val="none"/>
        </w:rPr>
        <w:t>各代理服务机构在接受委托后，农村集体不再设会计和出纳，只配备专职或兼职的报账员，其资金由代理机构根据自愿签订的委托协议，进行统一管理。</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360" w:lineRule="auto"/>
        <w:ind w:firstLine="592" w:firstLineChars="200"/>
        <w:textAlignment w:val="baseline"/>
        <w:rPr>
          <w:rFonts w:hint="eastAsia" w:ascii="宋体" w:hAnsi="宋体" w:eastAsia="宋体" w:cs="宋体"/>
          <w:b w:val="0"/>
          <w:bCs w:val="0"/>
          <w:color w:val="auto"/>
          <w:spacing w:val="8"/>
          <w:position w:val="2"/>
          <w:sz w:val="28"/>
          <w:szCs w:val="28"/>
          <w:highlight w:val="none"/>
        </w:rPr>
      </w:pPr>
      <w:r>
        <w:rPr>
          <w:rFonts w:hint="eastAsia" w:ascii="宋体" w:hAnsi="宋体" w:eastAsia="宋体" w:cs="宋体"/>
          <w:b w:val="0"/>
          <w:bCs w:val="0"/>
          <w:color w:val="auto"/>
          <w:spacing w:val="8"/>
          <w:position w:val="2"/>
          <w:sz w:val="28"/>
          <w:szCs w:val="28"/>
          <w:highlight w:val="none"/>
        </w:rPr>
        <w:t>村（居）一级报账员需在每月</w:t>
      </w:r>
      <w:r>
        <w:rPr>
          <w:rFonts w:hint="eastAsia" w:ascii="宋体" w:hAnsi="宋体" w:eastAsia="宋体" w:cs="宋体"/>
          <w:b w:val="0"/>
          <w:bCs w:val="0"/>
          <w:color w:val="auto"/>
          <w:spacing w:val="8"/>
          <w:position w:val="2"/>
          <w:sz w:val="28"/>
          <w:szCs w:val="28"/>
          <w:highlight w:val="none"/>
          <w:lang w:val="en-US" w:eastAsia="zh-CN"/>
        </w:rPr>
        <w:t>结束后</w:t>
      </w:r>
      <w:r>
        <w:rPr>
          <w:rFonts w:hint="eastAsia" w:ascii="宋体" w:hAnsi="宋体" w:eastAsia="宋体" w:cs="宋体"/>
          <w:b w:val="0"/>
          <w:bCs w:val="0"/>
          <w:color w:val="auto"/>
          <w:spacing w:val="8"/>
          <w:position w:val="2"/>
          <w:sz w:val="28"/>
          <w:szCs w:val="28"/>
          <w:highlight w:val="none"/>
        </w:rPr>
        <w:t>10日</w:t>
      </w:r>
      <w:r>
        <w:rPr>
          <w:rFonts w:hint="eastAsia" w:ascii="宋体" w:hAnsi="宋体" w:eastAsia="宋体" w:cs="宋体"/>
          <w:b w:val="0"/>
          <w:bCs w:val="0"/>
          <w:color w:val="auto"/>
          <w:spacing w:val="8"/>
          <w:position w:val="2"/>
          <w:sz w:val="28"/>
          <w:szCs w:val="28"/>
          <w:highlight w:val="none"/>
          <w:lang w:val="en-US" w:eastAsia="zh-CN"/>
        </w:rPr>
        <w:t>内</w:t>
      </w:r>
      <w:r>
        <w:rPr>
          <w:rFonts w:hint="eastAsia" w:ascii="宋体" w:hAnsi="宋体" w:eastAsia="宋体" w:cs="宋体"/>
          <w:b w:val="0"/>
          <w:bCs w:val="0"/>
          <w:color w:val="auto"/>
          <w:spacing w:val="8"/>
          <w:position w:val="2"/>
          <w:sz w:val="28"/>
          <w:szCs w:val="28"/>
          <w:highlight w:val="none"/>
        </w:rPr>
        <w:t>将本集体上月发生的所有经济业务凭证，报送到代理服务机构；村小组一级报账员</w:t>
      </w:r>
      <w:r>
        <w:rPr>
          <w:rFonts w:hint="eastAsia" w:ascii="宋体" w:hAnsi="宋体" w:eastAsia="宋体" w:cs="宋体"/>
          <w:b w:val="0"/>
          <w:bCs w:val="0"/>
          <w:color w:val="auto"/>
          <w:spacing w:val="8"/>
          <w:position w:val="2"/>
          <w:sz w:val="28"/>
          <w:szCs w:val="28"/>
          <w:highlight w:val="none"/>
          <w:lang w:eastAsia="zh-CN"/>
        </w:rPr>
        <w:t>参照村（居）一级</w:t>
      </w:r>
      <w:r>
        <w:rPr>
          <w:rFonts w:hint="eastAsia" w:ascii="宋体" w:hAnsi="宋体" w:eastAsia="宋体" w:cs="宋体"/>
          <w:b w:val="0"/>
          <w:bCs w:val="0"/>
          <w:color w:val="auto"/>
          <w:spacing w:val="8"/>
          <w:position w:val="2"/>
          <w:sz w:val="28"/>
          <w:szCs w:val="28"/>
          <w:highlight w:val="none"/>
        </w:rPr>
        <w:t>在每</w:t>
      </w:r>
      <w:r>
        <w:rPr>
          <w:rFonts w:hint="eastAsia" w:ascii="宋体" w:hAnsi="宋体" w:eastAsia="宋体" w:cs="宋体"/>
          <w:b w:val="0"/>
          <w:bCs w:val="0"/>
          <w:color w:val="auto"/>
          <w:spacing w:val="8"/>
          <w:position w:val="2"/>
          <w:sz w:val="28"/>
          <w:szCs w:val="28"/>
          <w:highlight w:val="none"/>
          <w:lang w:eastAsia="zh-CN"/>
        </w:rPr>
        <w:t>月</w:t>
      </w:r>
      <w:r>
        <w:rPr>
          <w:rFonts w:hint="eastAsia" w:ascii="宋体" w:hAnsi="宋体" w:eastAsia="宋体" w:cs="宋体"/>
          <w:b w:val="0"/>
          <w:bCs w:val="0"/>
          <w:color w:val="auto"/>
          <w:spacing w:val="8"/>
          <w:position w:val="2"/>
          <w:sz w:val="28"/>
          <w:szCs w:val="28"/>
          <w:highlight w:val="none"/>
          <w:lang w:val="en-US" w:eastAsia="zh-CN"/>
        </w:rPr>
        <w:t>结束后10</w:t>
      </w:r>
      <w:r>
        <w:rPr>
          <w:rFonts w:hint="eastAsia" w:ascii="宋体" w:hAnsi="宋体" w:eastAsia="宋体" w:cs="宋体"/>
          <w:b w:val="0"/>
          <w:bCs w:val="0"/>
          <w:color w:val="auto"/>
          <w:spacing w:val="8"/>
          <w:position w:val="2"/>
          <w:sz w:val="28"/>
          <w:szCs w:val="28"/>
          <w:highlight w:val="none"/>
        </w:rPr>
        <w:t>日</w:t>
      </w:r>
      <w:r>
        <w:rPr>
          <w:rFonts w:hint="eastAsia" w:ascii="宋体" w:hAnsi="宋体" w:eastAsia="宋体" w:cs="宋体"/>
          <w:b w:val="0"/>
          <w:bCs w:val="0"/>
          <w:color w:val="auto"/>
          <w:spacing w:val="8"/>
          <w:position w:val="2"/>
          <w:sz w:val="28"/>
          <w:szCs w:val="28"/>
          <w:highlight w:val="none"/>
          <w:lang w:val="en-US" w:eastAsia="zh-CN"/>
        </w:rPr>
        <w:t>内</w:t>
      </w:r>
      <w:r>
        <w:rPr>
          <w:rFonts w:hint="eastAsia" w:ascii="宋体" w:hAnsi="宋体" w:eastAsia="宋体" w:cs="宋体"/>
          <w:b w:val="0"/>
          <w:bCs w:val="0"/>
          <w:color w:val="auto"/>
          <w:spacing w:val="8"/>
          <w:position w:val="2"/>
          <w:sz w:val="28"/>
          <w:szCs w:val="28"/>
          <w:highlight w:val="none"/>
        </w:rPr>
        <w:t>将本集体上季度发生的所有经济业务凭证，报送到代理服务机构。农村集体报送的所有经济业务凭证均需经监督机构审核确认，未经监督机构审核通过的单据不得入账。</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360" w:lineRule="auto"/>
        <w:ind w:firstLine="592" w:firstLineChars="200"/>
        <w:textAlignment w:val="baseline"/>
        <w:rPr>
          <w:rFonts w:hint="eastAsia" w:ascii="宋体" w:hAnsi="宋体" w:eastAsia="宋体" w:cs="宋体"/>
          <w:b w:val="0"/>
          <w:bCs w:val="0"/>
          <w:color w:val="auto"/>
          <w:spacing w:val="8"/>
          <w:position w:val="2"/>
          <w:sz w:val="28"/>
          <w:szCs w:val="28"/>
          <w:highlight w:val="none"/>
        </w:rPr>
      </w:pPr>
      <w:r>
        <w:rPr>
          <w:rFonts w:hint="eastAsia" w:ascii="宋体" w:hAnsi="宋体" w:eastAsia="宋体" w:cs="宋体"/>
          <w:b w:val="0"/>
          <w:bCs w:val="0"/>
          <w:color w:val="auto"/>
          <w:spacing w:val="8"/>
          <w:position w:val="2"/>
          <w:sz w:val="28"/>
          <w:szCs w:val="28"/>
          <w:highlight w:val="none"/>
        </w:rPr>
        <w:t>财会工作实行代理制后，集体资产所有权、经营权、处置权、收益权、分配权和审批权不变。农村集体的法定代表人仍是</w:t>
      </w:r>
      <w:r>
        <w:rPr>
          <w:rFonts w:hint="eastAsia" w:ascii="宋体" w:hAnsi="宋体" w:eastAsia="宋体" w:cs="宋体"/>
          <w:b w:val="0"/>
          <w:bCs w:val="0"/>
          <w:color w:val="auto"/>
          <w:spacing w:val="8"/>
          <w:position w:val="2"/>
          <w:sz w:val="28"/>
          <w:szCs w:val="28"/>
          <w:highlight w:val="none"/>
          <w:lang w:val="en-US" w:eastAsia="zh-CN"/>
        </w:rPr>
        <w:t>村</w:t>
      </w:r>
      <w:r>
        <w:rPr>
          <w:rFonts w:hint="eastAsia" w:ascii="宋体" w:hAnsi="宋体" w:eastAsia="宋体" w:cs="宋体"/>
          <w:b w:val="0"/>
          <w:bCs w:val="0"/>
          <w:color w:val="auto"/>
          <w:spacing w:val="8"/>
          <w:position w:val="2"/>
          <w:sz w:val="28"/>
          <w:szCs w:val="28"/>
          <w:highlight w:val="none"/>
        </w:rPr>
        <w:t>集体资产和财务管理的第一责任人。</w:t>
      </w:r>
    </w:p>
    <w:p>
      <w:pPr>
        <w:keepNext w:val="0"/>
        <w:keepLines w:val="0"/>
        <w:pageBreakBefore w:val="0"/>
        <w:widowControl w:val="0"/>
        <w:kinsoku/>
        <w:wordWrap/>
        <w:overflowPunct/>
        <w:topLinePunct w:val="0"/>
        <w:autoSpaceDE w:val="0"/>
        <w:autoSpaceDN w:val="0"/>
        <w:bidi w:val="0"/>
        <w:adjustRightInd w:val="0"/>
        <w:snapToGrid w:val="0"/>
        <w:spacing w:line="360" w:lineRule="auto"/>
        <w:ind w:left="112" w:right="31" w:firstLine="630"/>
        <w:jc w:val="both"/>
        <w:textAlignment w:val="baseline"/>
        <w:rPr>
          <w:rFonts w:hint="eastAsia" w:ascii="宋体" w:hAnsi="宋体" w:eastAsia="宋体" w:cs="宋体"/>
          <w:b w:val="0"/>
          <w:bCs w:val="0"/>
          <w:snapToGrid w:val="0"/>
          <w:color w:val="auto"/>
          <w:spacing w:val="8"/>
          <w:kern w:val="0"/>
          <w:position w:val="2"/>
          <w:sz w:val="28"/>
          <w:szCs w:val="28"/>
          <w:highlight w:val="none"/>
          <w:lang w:eastAsia="zh-CN"/>
        </w:rPr>
      </w:pPr>
      <w:r>
        <w:rPr>
          <w:rFonts w:hint="eastAsia" w:ascii="宋体" w:hAnsi="宋体" w:eastAsia="宋体" w:cs="宋体"/>
          <w:b w:val="0"/>
          <w:bCs w:val="0"/>
          <w:snapToGrid w:val="0"/>
          <w:color w:val="auto"/>
          <w:spacing w:val="8"/>
          <w:kern w:val="0"/>
          <w:position w:val="2"/>
          <w:sz w:val="28"/>
          <w:szCs w:val="28"/>
          <w:highlight w:val="none"/>
          <w:lang w:eastAsia="zh-CN"/>
        </w:rPr>
        <w:t>第</w:t>
      </w:r>
      <w:r>
        <w:rPr>
          <w:rFonts w:hint="eastAsia" w:ascii="宋体" w:hAnsi="宋体" w:eastAsia="宋体" w:cs="宋体"/>
          <w:b w:val="0"/>
          <w:bCs w:val="0"/>
          <w:snapToGrid w:val="0"/>
          <w:color w:val="auto"/>
          <w:spacing w:val="8"/>
          <w:kern w:val="0"/>
          <w:position w:val="2"/>
          <w:sz w:val="28"/>
          <w:szCs w:val="28"/>
          <w:highlight w:val="none"/>
          <w:lang w:val="en-US" w:eastAsia="zh-CN"/>
        </w:rPr>
        <w:t>十</w:t>
      </w:r>
      <w:r>
        <w:rPr>
          <w:rFonts w:hint="eastAsia" w:ascii="宋体" w:hAnsi="宋体" w:eastAsia="宋体" w:cs="宋体"/>
          <w:b w:val="0"/>
          <w:bCs w:val="0"/>
          <w:snapToGrid w:val="0"/>
          <w:color w:val="auto"/>
          <w:spacing w:val="8"/>
          <w:kern w:val="0"/>
          <w:position w:val="2"/>
          <w:sz w:val="28"/>
          <w:szCs w:val="28"/>
          <w:highlight w:val="none"/>
          <w:lang w:eastAsia="zh-CN"/>
        </w:rPr>
        <w:t>条 村账中介机构代理的规定。</w:t>
      </w:r>
    </w:p>
    <w:p>
      <w:pPr>
        <w:keepNext w:val="0"/>
        <w:keepLines w:val="0"/>
        <w:pageBreakBefore w:val="0"/>
        <w:widowControl w:val="0"/>
        <w:kinsoku/>
        <w:wordWrap/>
        <w:overflowPunct/>
        <w:topLinePunct w:val="0"/>
        <w:autoSpaceDE w:val="0"/>
        <w:autoSpaceDN w:val="0"/>
        <w:bidi w:val="0"/>
        <w:adjustRightInd w:val="0"/>
        <w:snapToGrid w:val="0"/>
        <w:spacing w:line="360" w:lineRule="auto"/>
        <w:ind w:left="112" w:right="31" w:firstLine="630"/>
        <w:jc w:val="both"/>
        <w:textAlignment w:val="baseline"/>
        <w:rPr>
          <w:rFonts w:hint="eastAsia" w:ascii="宋体" w:hAnsi="宋体" w:eastAsia="宋体" w:cs="宋体"/>
          <w:b w:val="0"/>
          <w:bCs w:val="0"/>
          <w:snapToGrid w:val="0"/>
          <w:color w:val="auto"/>
          <w:spacing w:val="8"/>
          <w:kern w:val="0"/>
          <w:position w:val="2"/>
          <w:sz w:val="28"/>
          <w:szCs w:val="28"/>
          <w:highlight w:val="none"/>
          <w:lang w:eastAsia="zh-CN"/>
        </w:rPr>
      </w:pPr>
      <w:r>
        <w:rPr>
          <w:rFonts w:hint="eastAsia" w:ascii="宋体" w:hAnsi="宋体" w:eastAsia="宋体" w:cs="宋体"/>
          <w:b w:val="0"/>
          <w:bCs w:val="0"/>
          <w:snapToGrid w:val="0"/>
          <w:color w:val="auto"/>
          <w:spacing w:val="8"/>
          <w:kern w:val="0"/>
          <w:position w:val="2"/>
          <w:sz w:val="28"/>
          <w:szCs w:val="28"/>
          <w:highlight w:val="none"/>
          <w:lang w:eastAsia="zh-CN"/>
        </w:rPr>
        <w:t>有条件的农村集体</w:t>
      </w:r>
      <w:r>
        <w:rPr>
          <w:rFonts w:hint="eastAsia" w:ascii="宋体" w:hAnsi="宋体" w:eastAsia="宋体" w:cs="宋体"/>
          <w:b w:val="0"/>
          <w:bCs w:val="0"/>
          <w:snapToGrid w:val="0"/>
          <w:color w:val="auto"/>
          <w:spacing w:val="8"/>
          <w:kern w:val="0"/>
          <w:position w:val="2"/>
          <w:sz w:val="28"/>
          <w:szCs w:val="28"/>
          <w:highlight w:val="none"/>
        </w:rPr>
        <w:t>经济组织</w:t>
      </w:r>
      <w:r>
        <w:rPr>
          <w:rFonts w:hint="eastAsia" w:ascii="宋体" w:hAnsi="宋体" w:eastAsia="宋体" w:cs="宋体"/>
          <w:b w:val="0"/>
          <w:bCs w:val="0"/>
          <w:snapToGrid w:val="0"/>
          <w:color w:val="auto"/>
          <w:spacing w:val="8"/>
          <w:kern w:val="0"/>
          <w:position w:val="2"/>
          <w:sz w:val="28"/>
          <w:szCs w:val="28"/>
          <w:highlight w:val="none"/>
          <w:lang w:eastAsia="zh-CN"/>
        </w:rPr>
        <w:t>，经成员（代表）会议同意，可依法引入社会中介机构，将村级会计账务核算、财务管理等委托社会中介机构代理。社会中介机构应是会计师事务所或持有财政部门颁发的代理记账许可证书的中介机构。</w:t>
      </w:r>
    </w:p>
    <w:p>
      <w:pPr>
        <w:keepNext w:val="0"/>
        <w:keepLines w:val="0"/>
        <w:pageBreakBefore w:val="0"/>
        <w:widowControl w:val="0"/>
        <w:kinsoku/>
        <w:wordWrap/>
        <w:overflowPunct/>
        <w:topLinePunct w:val="0"/>
        <w:autoSpaceDE w:val="0"/>
        <w:autoSpaceDN w:val="0"/>
        <w:bidi w:val="0"/>
        <w:adjustRightInd w:val="0"/>
        <w:snapToGrid w:val="0"/>
        <w:spacing w:line="360" w:lineRule="auto"/>
        <w:ind w:left="112" w:right="31" w:firstLine="630"/>
        <w:jc w:val="both"/>
        <w:textAlignment w:val="baseline"/>
        <w:rPr>
          <w:rFonts w:hint="eastAsia" w:ascii="宋体" w:hAnsi="宋体" w:eastAsia="宋体" w:cs="宋体"/>
          <w:b w:val="0"/>
          <w:bCs w:val="0"/>
          <w:snapToGrid w:val="0"/>
          <w:color w:val="auto"/>
          <w:spacing w:val="8"/>
          <w:kern w:val="0"/>
          <w:position w:val="2"/>
          <w:sz w:val="28"/>
          <w:szCs w:val="28"/>
          <w:highlight w:val="none"/>
          <w:lang w:eastAsia="zh-CN"/>
        </w:rPr>
      </w:pPr>
      <w:r>
        <w:rPr>
          <w:rFonts w:hint="eastAsia" w:ascii="宋体" w:hAnsi="宋体" w:eastAsia="宋体" w:cs="宋体"/>
          <w:b w:val="0"/>
          <w:bCs w:val="0"/>
          <w:snapToGrid w:val="0"/>
          <w:color w:val="auto"/>
          <w:spacing w:val="8"/>
          <w:kern w:val="0"/>
          <w:position w:val="2"/>
          <w:sz w:val="28"/>
          <w:szCs w:val="28"/>
          <w:highlight w:val="none"/>
          <w:lang w:eastAsia="zh-CN"/>
        </w:rPr>
        <w:t>委托社会中介机构代理的农村集体</w:t>
      </w:r>
      <w:r>
        <w:rPr>
          <w:rFonts w:hint="eastAsia" w:ascii="宋体" w:hAnsi="宋体" w:eastAsia="宋体" w:cs="宋体"/>
          <w:b w:val="0"/>
          <w:bCs w:val="0"/>
          <w:snapToGrid w:val="0"/>
          <w:color w:val="auto"/>
          <w:spacing w:val="8"/>
          <w:kern w:val="0"/>
          <w:position w:val="2"/>
          <w:sz w:val="28"/>
          <w:szCs w:val="28"/>
          <w:highlight w:val="none"/>
        </w:rPr>
        <w:t>经济组织</w:t>
      </w:r>
      <w:r>
        <w:rPr>
          <w:rFonts w:hint="eastAsia" w:ascii="宋体" w:hAnsi="宋体" w:eastAsia="宋体" w:cs="宋体"/>
          <w:b w:val="0"/>
          <w:bCs w:val="0"/>
          <w:snapToGrid w:val="0"/>
          <w:color w:val="auto"/>
          <w:spacing w:val="8"/>
          <w:kern w:val="0"/>
          <w:position w:val="2"/>
          <w:sz w:val="28"/>
          <w:szCs w:val="28"/>
          <w:highlight w:val="none"/>
          <w:lang w:eastAsia="zh-CN"/>
        </w:rPr>
        <w:t>，村级财务应该由镇（街）通过符合政府采购规定的形式，组级财务可以由村（居）通过法定程序，择优委托社会中介机构进行代理服务。镇（街）、社会中介机构、农村集体三方签订委托代理服务协议书，明确各方权利、义务和责任。</w:t>
      </w:r>
    </w:p>
    <w:p>
      <w:pPr>
        <w:keepNext w:val="0"/>
        <w:keepLines w:val="0"/>
        <w:pageBreakBefore w:val="0"/>
        <w:widowControl w:val="0"/>
        <w:kinsoku/>
        <w:wordWrap/>
        <w:overflowPunct/>
        <w:topLinePunct w:val="0"/>
        <w:autoSpaceDE w:val="0"/>
        <w:autoSpaceDN w:val="0"/>
        <w:bidi w:val="0"/>
        <w:adjustRightInd w:val="0"/>
        <w:snapToGrid w:val="0"/>
        <w:spacing w:line="360" w:lineRule="auto"/>
        <w:ind w:left="112" w:right="31" w:firstLine="630"/>
        <w:jc w:val="both"/>
        <w:textAlignment w:val="baseline"/>
        <w:rPr>
          <w:rFonts w:hint="eastAsia" w:ascii="宋体" w:hAnsi="宋体" w:eastAsia="宋体" w:cs="宋体"/>
          <w:b w:val="0"/>
          <w:bCs w:val="0"/>
          <w:snapToGrid w:val="0"/>
          <w:color w:val="auto"/>
          <w:spacing w:val="8"/>
          <w:kern w:val="0"/>
          <w:position w:val="2"/>
          <w:sz w:val="28"/>
          <w:szCs w:val="28"/>
          <w:highlight w:val="none"/>
          <w:lang w:eastAsia="zh-CN"/>
        </w:rPr>
      </w:pPr>
      <w:r>
        <w:rPr>
          <w:rFonts w:hint="eastAsia" w:ascii="宋体" w:hAnsi="宋体" w:eastAsia="宋体" w:cs="宋体"/>
          <w:b w:val="0"/>
          <w:bCs w:val="0"/>
          <w:snapToGrid w:val="0"/>
          <w:color w:val="auto"/>
          <w:spacing w:val="8"/>
          <w:kern w:val="0"/>
          <w:position w:val="2"/>
          <w:sz w:val="28"/>
          <w:szCs w:val="28"/>
          <w:highlight w:val="none"/>
          <w:lang w:eastAsia="zh-CN"/>
        </w:rPr>
        <w:t>引入社会中介机构后，农村集体财务管理的具体监督管理工作仍由镇（街）记账中心负责。</w:t>
      </w:r>
      <w:r>
        <w:rPr>
          <w:rFonts w:hint="eastAsia" w:ascii="宋体" w:hAnsi="宋体" w:eastAsia="宋体" w:cs="宋体"/>
          <w:b w:val="0"/>
          <w:bCs w:val="0"/>
          <w:snapToGrid w:val="0"/>
          <w:color w:val="auto"/>
          <w:spacing w:val="8"/>
          <w:kern w:val="0"/>
          <w:position w:val="2"/>
          <w:sz w:val="28"/>
          <w:szCs w:val="28"/>
          <w:highlight w:val="none"/>
          <w:lang w:val="en-US" w:eastAsia="zh-CN"/>
        </w:rPr>
        <w:t>同时，</w:t>
      </w:r>
      <w:r>
        <w:rPr>
          <w:rFonts w:hint="eastAsia" w:ascii="宋体" w:hAnsi="宋体" w:eastAsia="宋体" w:cs="宋体"/>
          <w:b w:val="0"/>
          <w:bCs w:val="0"/>
          <w:snapToGrid w:val="0"/>
          <w:color w:val="auto"/>
          <w:spacing w:val="8"/>
          <w:kern w:val="0"/>
          <w:position w:val="2"/>
          <w:sz w:val="28"/>
          <w:szCs w:val="28"/>
          <w:highlight w:val="none"/>
          <w:lang w:eastAsia="zh-CN"/>
        </w:rPr>
        <w:t>引入的社会中介机构</w:t>
      </w:r>
      <w:r>
        <w:rPr>
          <w:rFonts w:hint="eastAsia" w:ascii="宋体" w:hAnsi="宋体" w:eastAsia="宋体" w:cs="宋体"/>
          <w:b w:val="0"/>
          <w:bCs w:val="0"/>
          <w:snapToGrid w:val="0"/>
          <w:color w:val="auto"/>
          <w:spacing w:val="8"/>
          <w:kern w:val="0"/>
          <w:position w:val="2"/>
          <w:sz w:val="28"/>
          <w:szCs w:val="28"/>
          <w:highlight w:val="none"/>
          <w:lang w:val="en-US" w:eastAsia="zh-CN"/>
        </w:rPr>
        <w:t>应当</w:t>
      </w:r>
      <w:r>
        <w:rPr>
          <w:rFonts w:hint="eastAsia" w:ascii="宋体" w:hAnsi="宋体" w:eastAsia="宋体" w:cs="宋体"/>
          <w:b w:val="0"/>
          <w:bCs w:val="0"/>
          <w:snapToGrid w:val="0"/>
          <w:color w:val="auto"/>
          <w:spacing w:val="8"/>
          <w:kern w:val="0"/>
          <w:position w:val="2"/>
          <w:sz w:val="28"/>
          <w:szCs w:val="28"/>
          <w:highlight w:val="none"/>
          <w:lang w:eastAsia="zh-CN"/>
        </w:rPr>
        <w:t>接受区财政局的监督管理。</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第十</w:t>
      </w:r>
      <w:r>
        <w:rPr>
          <w:rFonts w:hint="eastAsia" w:ascii="宋体" w:hAnsi="宋体" w:eastAsia="宋体" w:cs="宋体"/>
          <w:b w:val="0"/>
          <w:bCs w:val="0"/>
          <w:color w:val="auto"/>
          <w:sz w:val="28"/>
          <w:szCs w:val="28"/>
          <w:highlight w:val="none"/>
          <w:lang w:val="en-US" w:eastAsia="zh-CN"/>
        </w:rPr>
        <w:t>一</w:t>
      </w:r>
      <w:r>
        <w:rPr>
          <w:rFonts w:hint="eastAsia" w:ascii="宋体" w:hAnsi="宋体" w:eastAsia="宋体" w:cs="宋体"/>
          <w:b w:val="0"/>
          <w:bCs w:val="0"/>
          <w:color w:val="auto"/>
          <w:sz w:val="28"/>
          <w:szCs w:val="28"/>
          <w:highlight w:val="none"/>
        </w:rPr>
        <w:t xml:space="preserve">条 </w:t>
      </w:r>
      <w:r>
        <w:rPr>
          <w:rFonts w:hint="eastAsia" w:ascii="宋体" w:hAnsi="宋体" w:eastAsia="宋体" w:cs="宋体"/>
          <w:b w:val="0"/>
          <w:bCs w:val="0"/>
          <w:color w:val="auto"/>
          <w:sz w:val="28"/>
          <w:szCs w:val="28"/>
          <w:highlight w:val="none"/>
          <w:lang w:val="en-US" w:eastAsia="zh-CN"/>
        </w:rPr>
        <w:t>代理记账机构（含镇/街记账中心、中介机构及村级代理记账员，下同）</w:t>
      </w:r>
      <w:r>
        <w:rPr>
          <w:rFonts w:hint="eastAsia" w:ascii="宋体" w:hAnsi="宋体" w:eastAsia="宋体" w:cs="宋体"/>
          <w:b w:val="0"/>
          <w:bCs w:val="0"/>
          <w:color w:val="auto"/>
          <w:sz w:val="28"/>
          <w:szCs w:val="28"/>
          <w:highlight w:val="none"/>
        </w:rPr>
        <w:t>应保持会计人员相对稳定，加强会计人员</w:t>
      </w:r>
      <w:r>
        <w:rPr>
          <w:rFonts w:hint="eastAsia" w:ascii="宋体" w:hAnsi="宋体" w:eastAsia="宋体" w:cs="宋体"/>
          <w:b w:val="0"/>
          <w:bCs w:val="0"/>
          <w:color w:val="auto"/>
          <w:sz w:val="28"/>
          <w:szCs w:val="28"/>
          <w:highlight w:val="none"/>
          <w:lang w:val="en-US" w:eastAsia="zh-CN"/>
        </w:rPr>
        <w:t>职业道德、</w:t>
      </w:r>
      <w:r>
        <w:rPr>
          <w:rFonts w:hint="eastAsia" w:ascii="宋体" w:hAnsi="宋体" w:eastAsia="宋体" w:cs="宋体"/>
          <w:b w:val="0"/>
          <w:bCs w:val="0"/>
          <w:color w:val="auto"/>
          <w:sz w:val="28"/>
          <w:szCs w:val="28"/>
          <w:highlight w:val="none"/>
        </w:rPr>
        <w:t>政策和业务</w:t>
      </w:r>
      <w:r>
        <w:rPr>
          <w:rFonts w:hint="eastAsia" w:ascii="宋体" w:hAnsi="宋体" w:eastAsia="宋体" w:cs="宋体"/>
          <w:b w:val="0"/>
          <w:bCs w:val="0"/>
          <w:color w:val="auto"/>
          <w:sz w:val="28"/>
          <w:szCs w:val="28"/>
          <w:highlight w:val="none"/>
          <w:lang w:val="en-US" w:eastAsia="zh-CN"/>
        </w:rPr>
        <w:t>等</w:t>
      </w:r>
      <w:r>
        <w:rPr>
          <w:rFonts w:hint="eastAsia" w:ascii="宋体" w:hAnsi="宋体" w:eastAsia="宋体" w:cs="宋体"/>
          <w:b w:val="0"/>
          <w:bCs w:val="0"/>
          <w:color w:val="auto"/>
          <w:sz w:val="28"/>
          <w:szCs w:val="28"/>
          <w:highlight w:val="none"/>
        </w:rPr>
        <w:t>培训，提升会计代理服务质量，落实会计代理机构监管责任。</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第十</w:t>
      </w:r>
      <w:r>
        <w:rPr>
          <w:rFonts w:hint="eastAsia" w:ascii="宋体" w:hAnsi="宋体" w:eastAsia="宋体" w:cs="宋体"/>
          <w:b w:val="0"/>
          <w:bCs w:val="0"/>
          <w:color w:val="auto"/>
          <w:sz w:val="28"/>
          <w:szCs w:val="28"/>
          <w:highlight w:val="none"/>
          <w:lang w:val="en-US" w:eastAsia="zh-CN"/>
        </w:rPr>
        <w:t>二</w:t>
      </w:r>
      <w:r>
        <w:rPr>
          <w:rFonts w:hint="eastAsia" w:ascii="宋体" w:hAnsi="宋体" w:eastAsia="宋体" w:cs="宋体"/>
          <w:b w:val="0"/>
          <w:bCs w:val="0"/>
          <w:color w:val="auto"/>
          <w:sz w:val="28"/>
          <w:szCs w:val="28"/>
          <w:highlight w:val="none"/>
        </w:rPr>
        <w:t xml:space="preserve">条 </w:t>
      </w:r>
      <w:r>
        <w:rPr>
          <w:rFonts w:hint="eastAsia" w:ascii="宋体" w:hAnsi="宋体" w:eastAsia="宋体" w:cs="宋体"/>
          <w:b w:val="0"/>
          <w:bCs w:val="0"/>
          <w:color w:val="auto"/>
          <w:sz w:val="28"/>
          <w:szCs w:val="28"/>
          <w:highlight w:val="none"/>
          <w:lang w:val="en-US" w:eastAsia="zh-CN"/>
        </w:rPr>
        <w:t>代理记账机构</w:t>
      </w:r>
      <w:r>
        <w:rPr>
          <w:rFonts w:hint="eastAsia" w:ascii="宋体" w:hAnsi="宋体" w:eastAsia="宋体" w:cs="宋体"/>
          <w:b w:val="0"/>
          <w:bCs w:val="0"/>
          <w:color w:val="auto"/>
          <w:sz w:val="28"/>
          <w:szCs w:val="28"/>
          <w:highlight w:val="none"/>
        </w:rPr>
        <w:t>财会人员应严格执行国家、省、市</w:t>
      </w:r>
      <w:r>
        <w:rPr>
          <w:rFonts w:hint="eastAsia" w:ascii="宋体" w:hAnsi="宋体" w:eastAsia="宋体" w:cs="宋体"/>
          <w:b w:val="0"/>
          <w:bCs w:val="0"/>
          <w:color w:val="auto"/>
          <w:sz w:val="28"/>
          <w:szCs w:val="28"/>
          <w:highlight w:val="none"/>
          <w:lang w:val="en-US" w:eastAsia="zh-CN"/>
        </w:rPr>
        <w:t>及本区</w:t>
      </w:r>
      <w:r>
        <w:rPr>
          <w:rFonts w:hint="eastAsia" w:ascii="宋体" w:hAnsi="宋体" w:eastAsia="宋体" w:cs="宋体"/>
          <w:b w:val="0"/>
          <w:bCs w:val="0"/>
          <w:color w:val="auto"/>
          <w:sz w:val="28"/>
          <w:szCs w:val="28"/>
          <w:highlight w:val="none"/>
        </w:rPr>
        <w:t>的财会制度，规范日常收支核算工作，对违反相关财经法规和财会制度的收支活动应拒绝办理，对日常财会工作中发现的违规违纪行为应及时如实向上级主管部门反映。</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（一）会计主管人员负责组织本集体经济组织的会计工作，审核财务会计报告，在财务会计报告上签名并盖章。</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二）会计人员负责会计凭证审核及填制、会计账簿登记及核算、财务会计报告编制及报送、稽核、财务票据和会计档案保管、财务公开等日常工作；监督农村集体资金筹集、管理和使用情况，对违反相关财经制度及纪律的行为予以纠正；参与农村集体财务预算方案编制工作；配合开展集体资产年度清查、审计和调查工作。</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三）出纳人员负责办理货币资金的收支、登记出纳日记账、依法保管货币资金和空白支票等出纳业务工作，并确保货币资金安全；监督农村集体资金筹集、管理和使用情况，对违反相关财经制度及纪律的行为予以纠正。</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第十</w:t>
      </w:r>
      <w:r>
        <w:rPr>
          <w:rFonts w:hint="eastAsia" w:ascii="宋体" w:hAnsi="宋体" w:eastAsia="宋体" w:cs="宋体"/>
          <w:b w:val="0"/>
          <w:bCs w:val="0"/>
          <w:color w:val="auto"/>
          <w:sz w:val="28"/>
          <w:szCs w:val="28"/>
          <w:highlight w:val="none"/>
          <w:lang w:val="en-US" w:eastAsia="zh-CN"/>
        </w:rPr>
        <w:t>三</w:t>
      </w:r>
      <w:r>
        <w:rPr>
          <w:rFonts w:hint="eastAsia" w:ascii="宋体" w:hAnsi="宋体" w:eastAsia="宋体" w:cs="宋体"/>
          <w:b w:val="0"/>
          <w:bCs w:val="0"/>
          <w:color w:val="auto"/>
          <w:sz w:val="28"/>
          <w:szCs w:val="28"/>
          <w:highlight w:val="none"/>
        </w:rPr>
        <w:t>条 会计业务和出纳业务应当分工负责，不相容岗位应相分离。出纳不得兼任稽核、会计档案保管和收入、支出、费用、债权债务账目的登记工作。财务印鉴由会计和出纳等有关人员分开保管。个人印章必须由本人或其授权人员保管。严禁一人保管全部印章及办理资金业务的全过程。会计负责开票，出纳负责收款。非财会人员不准办理现金收支业务。出纳员因特殊情况需委托他人收款的，应经过批准并办理代收款手续，代收款人收款后应及时交出纳。</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lang w:eastAsia="zh-CN"/>
        </w:rPr>
        <w:t>第十</w:t>
      </w:r>
      <w:r>
        <w:rPr>
          <w:rFonts w:hint="eastAsia" w:ascii="宋体" w:hAnsi="宋体" w:eastAsia="宋体" w:cs="宋体"/>
          <w:b w:val="0"/>
          <w:bCs w:val="0"/>
          <w:color w:val="auto"/>
          <w:sz w:val="28"/>
          <w:szCs w:val="28"/>
          <w:highlight w:val="none"/>
        </w:rPr>
        <w:t>四</w:t>
      </w:r>
      <w:r>
        <w:rPr>
          <w:rFonts w:hint="eastAsia" w:ascii="宋体" w:hAnsi="宋体" w:eastAsia="宋体" w:cs="宋体"/>
          <w:b w:val="0"/>
          <w:bCs w:val="0"/>
          <w:color w:val="auto"/>
          <w:sz w:val="28"/>
          <w:szCs w:val="28"/>
          <w:highlight w:val="none"/>
          <w:lang w:eastAsia="zh-CN"/>
        </w:rPr>
        <w:t>条</w:t>
      </w:r>
      <w:r>
        <w:rPr>
          <w:rFonts w:hint="eastAsia" w:ascii="宋体" w:hAnsi="宋体" w:eastAsia="宋体" w:cs="宋体"/>
          <w:b w:val="0"/>
          <w:bCs w:val="0"/>
          <w:color w:val="auto"/>
          <w:sz w:val="28"/>
          <w:szCs w:val="28"/>
          <w:highlight w:val="none"/>
          <w:lang w:val="en-US" w:eastAsia="zh-CN"/>
        </w:rPr>
        <w:t xml:space="preserve">  </w:t>
      </w:r>
      <w:r>
        <w:rPr>
          <w:rFonts w:hint="eastAsia" w:ascii="宋体" w:hAnsi="宋体" w:eastAsia="宋体" w:cs="宋体"/>
          <w:b w:val="0"/>
          <w:bCs w:val="0"/>
          <w:color w:val="auto"/>
          <w:sz w:val="28"/>
          <w:szCs w:val="28"/>
          <w:highlight w:val="none"/>
        </w:rPr>
        <w:t>根据工作需要，</w:t>
      </w:r>
      <w:r>
        <w:rPr>
          <w:rFonts w:hint="eastAsia" w:ascii="宋体" w:hAnsi="宋体" w:eastAsia="宋体" w:cs="宋体"/>
          <w:b w:val="0"/>
          <w:bCs w:val="0"/>
          <w:color w:val="auto"/>
          <w:sz w:val="28"/>
          <w:szCs w:val="28"/>
          <w:highlight w:val="none"/>
          <w:lang w:val="en-US" w:eastAsia="zh-CN"/>
        </w:rPr>
        <w:t>本区</w:t>
      </w:r>
      <w:r>
        <w:rPr>
          <w:rFonts w:hint="eastAsia" w:ascii="宋体" w:hAnsi="宋体" w:eastAsia="宋体" w:cs="宋体"/>
          <w:b w:val="0"/>
          <w:bCs w:val="0"/>
          <w:color w:val="auto"/>
          <w:sz w:val="28"/>
          <w:szCs w:val="28"/>
          <w:highlight w:val="none"/>
        </w:rPr>
        <w:t>农村集体经济组织设立报账员岗位。报账员负责向</w:t>
      </w:r>
      <w:r>
        <w:rPr>
          <w:rFonts w:hint="eastAsia" w:ascii="宋体" w:hAnsi="宋体" w:eastAsia="宋体" w:cs="宋体"/>
          <w:b w:val="0"/>
          <w:bCs w:val="0"/>
          <w:color w:val="auto"/>
          <w:sz w:val="28"/>
          <w:szCs w:val="28"/>
          <w:highlight w:val="none"/>
          <w:lang w:val="en-US" w:eastAsia="zh-CN"/>
        </w:rPr>
        <w:t>代理记账机构</w:t>
      </w:r>
      <w:r>
        <w:rPr>
          <w:rFonts w:hint="eastAsia" w:ascii="宋体" w:hAnsi="宋体" w:eastAsia="宋体" w:cs="宋体"/>
          <w:b w:val="0"/>
          <w:bCs w:val="0"/>
          <w:color w:val="auto"/>
          <w:sz w:val="28"/>
          <w:szCs w:val="28"/>
          <w:highlight w:val="none"/>
        </w:rPr>
        <w:t>报账，备用金、产品物资、固定资产管理、往来款项、债权债务等辅助性账簿的记录工作，合同资料和财务档案管理，参与农村集体财务预决算工作，协助做好财务公开工作。报账员有权拒绝办理违反财务制度的收支，并向上级和有关主管部门报告村集体经济组织财务管理存在问题。</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640" w:firstLineChars="200"/>
        <w:jc w:val="center"/>
        <w:textAlignment w:val="baseline"/>
        <w:rPr>
          <w:rFonts w:hint="eastAsia" w:ascii="宋体" w:hAnsi="宋体" w:eastAsia="宋体" w:cs="宋体"/>
          <w:b w:val="0"/>
          <w:bCs w:val="0"/>
          <w:color w:val="auto"/>
          <w:kern w:val="36"/>
          <w:sz w:val="32"/>
          <w:szCs w:val="32"/>
          <w:highlight w:val="none"/>
        </w:rPr>
      </w:pP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643" w:firstLineChars="200"/>
        <w:jc w:val="center"/>
        <w:textAlignment w:val="baseline"/>
        <w:rPr>
          <w:rFonts w:hint="eastAsia" w:ascii="宋体" w:hAnsi="宋体" w:eastAsia="宋体" w:cs="宋体"/>
          <w:b/>
          <w:bCs/>
          <w:color w:val="auto"/>
          <w:kern w:val="36"/>
          <w:sz w:val="32"/>
          <w:szCs w:val="32"/>
          <w:highlight w:val="none"/>
        </w:rPr>
      </w:pPr>
      <w:r>
        <w:rPr>
          <w:rFonts w:hint="eastAsia" w:ascii="宋体" w:hAnsi="宋体" w:eastAsia="宋体" w:cs="宋体"/>
          <w:b/>
          <w:bCs/>
          <w:color w:val="auto"/>
          <w:kern w:val="36"/>
          <w:sz w:val="32"/>
          <w:szCs w:val="32"/>
          <w:highlight w:val="none"/>
        </w:rPr>
        <w:t xml:space="preserve">第三章 </w:t>
      </w:r>
      <w:r>
        <w:rPr>
          <w:rFonts w:hint="eastAsia" w:ascii="宋体" w:hAnsi="宋体" w:eastAsia="宋体" w:cs="宋体"/>
          <w:b/>
          <w:bCs/>
          <w:color w:val="auto"/>
          <w:kern w:val="36"/>
          <w:sz w:val="32"/>
          <w:szCs w:val="32"/>
          <w:highlight w:val="none"/>
        </w:rPr>
        <w:tab/>
      </w:r>
      <w:r>
        <w:rPr>
          <w:rFonts w:hint="eastAsia" w:ascii="宋体" w:hAnsi="宋体" w:eastAsia="宋体" w:cs="宋体"/>
          <w:b/>
          <w:bCs/>
          <w:color w:val="auto"/>
          <w:kern w:val="36"/>
          <w:sz w:val="32"/>
          <w:szCs w:val="32"/>
          <w:highlight w:val="none"/>
        </w:rPr>
        <w:t>财务预决算管理</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left"/>
        <w:textAlignment w:val="baseline"/>
        <w:rPr>
          <w:rFonts w:hint="eastAsia" w:ascii="宋体" w:hAnsi="宋体" w:eastAsia="宋体" w:cs="宋体"/>
          <w:b w:val="0"/>
          <w:bCs w:val="0"/>
          <w:color w:val="auto"/>
          <w:kern w:val="36"/>
          <w:sz w:val="28"/>
          <w:szCs w:val="28"/>
          <w:highlight w:val="none"/>
        </w:rPr>
      </w:pPr>
      <w:r>
        <w:rPr>
          <w:rFonts w:hint="eastAsia" w:ascii="宋体" w:hAnsi="宋体" w:eastAsia="宋体" w:cs="宋体"/>
          <w:b w:val="0"/>
          <w:bCs w:val="0"/>
          <w:color w:val="auto"/>
          <w:kern w:val="36"/>
          <w:sz w:val="28"/>
          <w:szCs w:val="28"/>
          <w:highlight w:val="none"/>
        </w:rPr>
        <w:t>第十</w:t>
      </w:r>
      <w:r>
        <w:rPr>
          <w:rFonts w:hint="eastAsia" w:ascii="宋体" w:hAnsi="宋体" w:eastAsia="宋体" w:cs="宋体"/>
          <w:b w:val="0"/>
          <w:bCs w:val="0"/>
          <w:color w:val="auto"/>
          <w:kern w:val="36"/>
          <w:sz w:val="28"/>
          <w:szCs w:val="28"/>
          <w:highlight w:val="none"/>
          <w:lang w:val="en-US" w:eastAsia="zh-CN"/>
        </w:rPr>
        <w:t>五</w:t>
      </w:r>
      <w:r>
        <w:rPr>
          <w:rFonts w:hint="eastAsia" w:ascii="宋体" w:hAnsi="宋体" w:eastAsia="宋体" w:cs="宋体"/>
          <w:b w:val="0"/>
          <w:bCs w:val="0"/>
          <w:color w:val="auto"/>
          <w:kern w:val="36"/>
          <w:sz w:val="28"/>
          <w:szCs w:val="28"/>
          <w:highlight w:val="none"/>
        </w:rPr>
        <w:t xml:space="preserve">条  </w:t>
      </w:r>
      <w:r>
        <w:rPr>
          <w:rFonts w:hint="eastAsia" w:ascii="宋体" w:hAnsi="宋体" w:eastAsia="宋体" w:cs="宋体"/>
          <w:b w:val="0"/>
          <w:bCs w:val="0"/>
          <w:color w:val="auto"/>
          <w:sz w:val="28"/>
          <w:szCs w:val="28"/>
          <w:highlight w:val="none"/>
          <w:lang w:val="en-US" w:eastAsia="zh-CN"/>
        </w:rPr>
        <w:t>本区</w:t>
      </w:r>
      <w:r>
        <w:rPr>
          <w:rFonts w:hint="eastAsia" w:ascii="宋体" w:hAnsi="宋体" w:eastAsia="宋体" w:cs="宋体"/>
          <w:b w:val="0"/>
          <w:bCs w:val="0"/>
          <w:color w:val="auto"/>
          <w:sz w:val="28"/>
          <w:szCs w:val="28"/>
          <w:highlight w:val="none"/>
        </w:rPr>
        <w:t>农村集体经济组织</w:t>
      </w:r>
      <w:r>
        <w:rPr>
          <w:rFonts w:hint="eastAsia" w:ascii="宋体" w:hAnsi="宋体" w:eastAsia="宋体" w:cs="宋体"/>
          <w:b w:val="0"/>
          <w:bCs w:val="0"/>
          <w:color w:val="auto"/>
          <w:kern w:val="36"/>
          <w:sz w:val="28"/>
          <w:szCs w:val="28"/>
          <w:highlight w:val="none"/>
        </w:rPr>
        <w:t>实行预、决算</w:t>
      </w:r>
      <w:r>
        <w:rPr>
          <w:rFonts w:hint="eastAsia" w:ascii="宋体" w:hAnsi="宋体" w:eastAsia="宋体" w:cs="宋体"/>
          <w:b w:val="0"/>
          <w:bCs w:val="0"/>
          <w:color w:val="auto"/>
          <w:kern w:val="36"/>
          <w:sz w:val="28"/>
          <w:szCs w:val="28"/>
          <w:highlight w:val="none"/>
          <w:lang w:val="en-US" w:eastAsia="zh-CN"/>
        </w:rPr>
        <w:t>管理</w:t>
      </w:r>
      <w:r>
        <w:rPr>
          <w:rFonts w:hint="eastAsia" w:ascii="宋体" w:hAnsi="宋体" w:eastAsia="宋体" w:cs="宋体"/>
          <w:b w:val="0"/>
          <w:bCs w:val="0"/>
          <w:color w:val="auto"/>
          <w:kern w:val="36"/>
          <w:sz w:val="28"/>
          <w:szCs w:val="28"/>
          <w:highlight w:val="none"/>
        </w:rPr>
        <w:t>。</w:t>
      </w:r>
      <w:r>
        <w:rPr>
          <w:rFonts w:hint="eastAsia" w:ascii="宋体" w:hAnsi="宋体" w:eastAsia="宋体" w:cs="宋体"/>
          <w:b w:val="0"/>
          <w:bCs w:val="0"/>
          <w:color w:val="auto"/>
          <w:sz w:val="28"/>
          <w:szCs w:val="28"/>
          <w:highlight w:val="none"/>
        </w:rPr>
        <w:t>农村集体经济组织</w:t>
      </w:r>
      <w:r>
        <w:rPr>
          <w:rFonts w:hint="eastAsia" w:ascii="宋体" w:hAnsi="宋体" w:eastAsia="宋体" w:cs="宋体"/>
          <w:b w:val="0"/>
          <w:bCs w:val="0"/>
          <w:color w:val="auto"/>
          <w:kern w:val="36"/>
          <w:sz w:val="28"/>
          <w:szCs w:val="28"/>
          <w:highlight w:val="none"/>
        </w:rPr>
        <w:t>按照最近三年收支情况（主要参考上一年度实际发生数据），结合可预测变动情况，按照“增资减债，增收节支、量入为出、增效堵漏”的原则编制本年度预算。</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left"/>
        <w:textAlignment w:val="baseline"/>
        <w:rPr>
          <w:rFonts w:hint="eastAsia" w:ascii="宋体" w:hAnsi="宋体" w:eastAsia="宋体" w:cs="宋体"/>
          <w:b w:val="0"/>
          <w:bCs w:val="0"/>
          <w:color w:val="auto"/>
          <w:kern w:val="36"/>
          <w:sz w:val="28"/>
          <w:szCs w:val="28"/>
          <w:highlight w:val="none"/>
        </w:rPr>
      </w:pPr>
      <w:r>
        <w:rPr>
          <w:rFonts w:hint="eastAsia" w:ascii="宋体" w:hAnsi="宋体" w:eastAsia="宋体" w:cs="宋体"/>
          <w:b w:val="0"/>
          <w:bCs w:val="0"/>
          <w:color w:val="auto"/>
          <w:kern w:val="36"/>
          <w:sz w:val="28"/>
          <w:szCs w:val="28"/>
          <w:highlight w:val="none"/>
        </w:rPr>
        <w:t>第十</w:t>
      </w:r>
      <w:r>
        <w:rPr>
          <w:rFonts w:hint="eastAsia" w:ascii="宋体" w:hAnsi="宋体" w:eastAsia="宋体" w:cs="宋体"/>
          <w:b w:val="0"/>
          <w:bCs w:val="0"/>
          <w:color w:val="auto"/>
          <w:kern w:val="36"/>
          <w:sz w:val="28"/>
          <w:szCs w:val="28"/>
          <w:highlight w:val="none"/>
          <w:lang w:val="en-US" w:eastAsia="zh-CN"/>
        </w:rPr>
        <w:t>六</w:t>
      </w:r>
      <w:r>
        <w:rPr>
          <w:rFonts w:hint="eastAsia" w:ascii="宋体" w:hAnsi="宋体" w:eastAsia="宋体" w:cs="宋体"/>
          <w:b w:val="0"/>
          <w:bCs w:val="0"/>
          <w:color w:val="auto"/>
          <w:kern w:val="36"/>
          <w:sz w:val="28"/>
          <w:szCs w:val="28"/>
          <w:highlight w:val="none"/>
        </w:rPr>
        <w:t xml:space="preserve">条  </w:t>
      </w:r>
      <w:r>
        <w:rPr>
          <w:rFonts w:hint="eastAsia" w:ascii="宋体" w:hAnsi="宋体" w:eastAsia="宋体" w:cs="宋体"/>
          <w:b w:val="0"/>
          <w:bCs w:val="0"/>
          <w:color w:val="auto"/>
          <w:sz w:val="28"/>
          <w:szCs w:val="28"/>
          <w:highlight w:val="none"/>
        </w:rPr>
        <w:t>农村集体经济组织</w:t>
      </w:r>
      <w:r>
        <w:rPr>
          <w:rFonts w:hint="eastAsia" w:ascii="宋体" w:hAnsi="宋体" w:eastAsia="宋体" w:cs="宋体"/>
          <w:b w:val="0"/>
          <w:bCs w:val="0"/>
          <w:color w:val="auto"/>
          <w:kern w:val="36"/>
          <w:sz w:val="28"/>
          <w:szCs w:val="28"/>
          <w:highlight w:val="none"/>
        </w:rPr>
        <w:t>年度财务预算草案应在每年</w:t>
      </w:r>
      <w:r>
        <w:rPr>
          <w:rFonts w:hint="eastAsia" w:ascii="宋体" w:hAnsi="宋体" w:eastAsia="宋体" w:cs="宋体"/>
          <w:b w:val="0"/>
          <w:bCs w:val="0"/>
          <w:color w:val="auto"/>
          <w:kern w:val="36"/>
          <w:sz w:val="28"/>
          <w:szCs w:val="28"/>
          <w:highlight w:val="none"/>
          <w:lang w:val="en-US" w:eastAsia="zh-CN"/>
        </w:rPr>
        <w:t>度终结后第</w:t>
      </w:r>
      <w:r>
        <w:rPr>
          <w:rFonts w:hint="eastAsia" w:ascii="宋体" w:hAnsi="宋体" w:eastAsia="宋体" w:cs="宋体"/>
          <w:b w:val="0"/>
          <w:bCs w:val="0"/>
          <w:color w:val="auto"/>
          <w:kern w:val="36"/>
          <w:sz w:val="28"/>
          <w:szCs w:val="28"/>
          <w:highlight w:val="none"/>
        </w:rPr>
        <w:t>一</w:t>
      </w:r>
      <w:r>
        <w:rPr>
          <w:rFonts w:hint="eastAsia" w:ascii="宋体" w:hAnsi="宋体" w:eastAsia="宋体" w:cs="宋体"/>
          <w:b w:val="0"/>
          <w:bCs w:val="0"/>
          <w:color w:val="auto"/>
          <w:kern w:val="36"/>
          <w:sz w:val="28"/>
          <w:szCs w:val="28"/>
          <w:highlight w:val="none"/>
          <w:lang w:val="en-US" w:eastAsia="zh-CN"/>
        </w:rPr>
        <w:t>个</w:t>
      </w:r>
      <w:r>
        <w:rPr>
          <w:rFonts w:hint="eastAsia" w:ascii="宋体" w:hAnsi="宋体" w:eastAsia="宋体" w:cs="宋体"/>
          <w:b w:val="0"/>
          <w:bCs w:val="0"/>
          <w:color w:val="auto"/>
          <w:kern w:val="36"/>
          <w:sz w:val="28"/>
          <w:szCs w:val="28"/>
          <w:highlight w:val="none"/>
        </w:rPr>
        <w:t>季度</w:t>
      </w:r>
      <w:r>
        <w:rPr>
          <w:rFonts w:hint="eastAsia" w:ascii="宋体" w:hAnsi="宋体" w:eastAsia="宋体" w:cs="宋体"/>
          <w:b w:val="0"/>
          <w:bCs w:val="0"/>
          <w:color w:val="auto"/>
          <w:kern w:val="36"/>
          <w:sz w:val="28"/>
          <w:szCs w:val="28"/>
          <w:highlight w:val="none"/>
          <w:lang w:val="en-US" w:eastAsia="zh-CN"/>
        </w:rPr>
        <w:t>内</w:t>
      </w:r>
      <w:r>
        <w:rPr>
          <w:rFonts w:hint="eastAsia" w:ascii="宋体" w:hAnsi="宋体" w:eastAsia="宋体" w:cs="宋体"/>
          <w:b w:val="0"/>
          <w:bCs w:val="0"/>
          <w:color w:val="auto"/>
          <w:kern w:val="36"/>
          <w:sz w:val="28"/>
          <w:szCs w:val="28"/>
          <w:highlight w:val="none"/>
        </w:rPr>
        <w:t>完成。</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left"/>
        <w:textAlignment w:val="baseline"/>
        <w:rPr>
          <w:rFonts w:hint="eastAsia" w:ascii="宋体" w:hAnsi="宋体" w:eastAsia="宋体" w:cs="宋体"/>
          <w:b w:val="0"/>
          <w:bCs w:val="0"/>
          <w:color w:val="auto"/>
          <w:kern w:val="36"/>
          <w:sz w:val="28"/>
          <w:szCs w:val="28"/>
          <w:highlight w:val="none"/>
        </w:rPr>
      </w:pPr>
      <w:r>
        <w:rPr>
          <w:rFonts w:hint="eastAsia" w:ascii="宋体" w:hAnsi="宋体" w:eastAsia="宋体" w:cs="宋体"/>
          <w:b w:val="0"/>
          <w:bCs w:val="0"/>
          <w:color w:val="auto"/>
          <w:kern w:val="36"/>
          <w:sz w:val="28"/>
          <w:szCs w:val="28"/>
          <w:highlight w:val="none"/>
        </w:rPr>
        <w:t>财务预</w:t>
      </w:r>
      <w:r>
        <w:rPr>
          <w:rFonts w:hint="eastAsia" w:ascii="宋体" w:hAnsi="宋体" w:eastAsia="宋体" w:cs="宋体"/>
          <w:b w:val="0"/>
          <w:bCs w:val="0"/>
          <w:color w:val="auto"/>
          <w:kern w:val="36"/>
          <w:sz w:val="28"/>
          <w:szCs w:val="28"/>
          <w:highlight w:val="none"/>
          <w:lang w:val="en-US" w:eastAsia="zh-CN"/>
        </w:rPr>
        <w:t>决</w:t>
      </w:r>
      <w:r>
        <w:rPr>
          <w:rFonts w:hint="eastAsia" w:ascii="宋体" w:hAnsi="宋体" w:eastAsia="宋体" w:cs="宋体"/>
          <w:b w:val="0"/>
          <w:bCs w:val="0"/>
          <w:color w:val="auto"/>
          <w:kern w:val="36"/>
          <w:sz w:val="28"/>
          <w:szCs w:val="28"/>
          <w:highlight w:val="none"/>
        </w:rPr>
        <w:t>算包括年度综合预决算和单项预决算。生产经营、财务收支、收益分配、资产购置等应当实行年度综合预决算；“一事一议”筹资筹劳、工程建设、对外投资及其重大项目应当实行单项预决算。</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left"/>
        <w:textAlignment w:val="baseline"/>
        <w:rPr>
          <w:rFonts w:hint="eastAsia" w:ascii="宋体" w:hAnsi="宋体" w:eastAsia="宋体" w:cs="宋体"/>
          <w:b w:val="0"/>
          <w:bCs w:val="0"/>
          <w:color w:val="auto"/>
          <w:kern w:val="36"/>
          <w:sz w:val="28"/>
          <w:szCs w:val="28"/>
          <w:highlight w:val="none"/>
        </w:rPr>
      </w:pPr>
      <w:r>
        <w:rPr>
          <w:rFonts w:hint="eastAsia" w:ascii="宋体" w:hAnsi="宋体" w:eastAsia="宋体" w:cs="宋体"/>
          <w:b w:val="0"/>
          <w:bCs w:val="0"/>
          <w:color w:val="auto"/>
          <w:kern w:val="36"/>
          <w:sz w:val="28"/>
          <w:szCs w:val="28"/>
          <w:highlight w:val="none"/>
        </w:rPr>
        <w:t>预算编制收入的内容主要包括：生产经营收入、土地发包、物业出租、对外投资等经营性收入，各级财政补助(贴)收入，“一事一议”筹资、利息收入和其他收入；预算编制支出内容主要包括：管理性支出、公益建设性支出、经营成本 (费用) 性支出、福利性支出、收益分配和其他支出。</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left"/>
        <w:textAlignment w:val="baseline"/>
        <w:rPr>
          <w:rFonts w:hint="eastAsia" w:ascii="宋体" w:hAnsi="宋体" w:eastAsia="宋体" w:cs="宋体"/>
          <w:b w:val="0"/>
          <w:bCs w:val="0"/>
          <w:color w:val="auto"/>
          <w:kern w:val="36"/>
          <w:sz w:val="28"/>
          <w:szCs w:val="28"/>
          <w:highlight w:val="none"/>
        </w:rPr>
      </w:pPr>
      <w:r>
        <w:rPr>
          <w:rFonts w:hint="eastAsia" w:ascii="宋体" w:hAnsi="宋体" w:eastAsia="宋体" w:cs="宋体"/>
          <w:b w:val="0"/>
          <w:bCs w:val="0"/>
          <w:color w:val="auto"/>
          <w:kern w:val="36"/>
          <w:sz w:val="28"/>
          <w:szCs w:val="28"/>
          <w:highlight w:val="none"/>
        </w:rPr>
        <w:t>农村集体经济组织的年度财务预决算方案应在年度终结后一个月内公布。财务预算编制 (调整) 和决算报告须提交成员大会或者成员代表会审议通过，报镇</w:t>
      </w:r>
      <w:r>
        <w:rPr>
          <w:rFonts w:hint="eastAsia" w:ascii="宋体" w:hAnsi="宋体" w:eastAsia="宋体" w:cs="宋体"/>
          <w:b w:val="0"/>
          <w:bCs w:val="0"/>
          <w:color w:val="auto"/>
          <w:kern w:val="36"/>
          <w:sz w:val="28"/>
          <w:szCs w:val="28"/>
          <w:highlight w:val="none"/>
          <w:lang w:eastAsia="zh-CN"/>
        </w:rPr>
        <w:t>（</w:t>
      </w:r>
      <w:r>
        <w:rPr>
          <w:rFonts w:hint="eastAsia" w:ascii="宋体" w:hAnsi="宋体" w:eastAsia="宋体" w:cs="宋体"/>
          <w:b w:val="0"/>
          <w:bCs w:val="0"/>
          <w:color w:val="auto"/>
          <w:kern w:val="36"/>
          <w:sz w:val="28"/>
          <w:szCs w:val="28"/>
          <w:highlight w:val="none"/>
          <w:lang w:val="en-US" w:eastAsia="zh-CN"/>
        </w:rPr>
        <w:t>街</w:t>
      </w:r>
      <w:r>
        <w:rPr>
          <w:rFonts w:hint="eastAsia" w:ascii="宋体" w:hAnsi="宋体" w:eastAsia="宋体" w:cs="宋体"/>
          <w:b w:val="0"/>
          <w:bCs w:val="0"/>
          <w:color w:val="auto"/>
          <w:kern w:val="36"/>
          <w:sz w:val="28"/>
          <w:szCs w:val="28"/>
          <w:highlight w:val="none"/>
          <w:lang w:eastAsia="zh-CN"/>
        </w:rPr>
        <w:t>）</w:t>
      </w:r>
      <w:r>
        <w:rPr>
          <w:rFonts w:hint="eastAsia" w:ascii="宋体" w:hAnsi="宋体" w:eastAsia="宋体" w:cs="宋体"/>
          <w:b w:val="0"/>
          <w:bCs w:val="0"/>
          <w:color w:val="auto"/>
          <w:kern w:val="36"/>
          <w:sz w:val="28"/>
          <w:szCs w:val="28"/>
          <w:highlight w:val="none"/>
        </w:rPr>
        <w:t>人民政府备案。</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left"/>
        <w:textAlignment w:val="baseline"/>
        <w:rPr>
          <w:rFonts w:hint="eastAsia" w:ascii="宋体" w:hAnsi="宋体" w:eastAsia="宋体" w:cs="宋体"/>
          <w:b w:val="0"/>
          <w:bCs w:val="0"/>
          <w:color w:val="auto"/>
          <w:kern w:val="36"/>
          <w:sz w:val="28"/>
          <w:szCs w:val="28"/>
          <w:highlight w:val="none"/>
        </w:rPr>
      </w:pPr>
      <w:r>
        <w:rPr>
          <w:rFonts w:hint="eastAsia" w:ascii="宋体" w:hAnsi="宋体" w:eastAsia="宋体" w:cs="宋体"/>
          <w:b w:val="0"/>
          <w:bCs w:val="0"/>
          <w:color w:val="auto"/>
          <w:kern w:val="36"/>
          <w:sz w:val="28"/>
          <w:szCs w:val="28"/>
          <w:highlight w:val="none"/>
        </w:rPr>
        <w:t>第十</w:t>
      </w:r>
      <w:r>
        <w:rPr>
          <w:rFonts w:hint="eastAsia" w:ascii="宋体" w:hAnsi="宋体" w:eastAsia="宋体" w:cs="宋体"/>
          <w:b w:val="0"/>
          <w:bCs w:val="0"/>
          <w:color w:val="auto"/>
          <w:kern w:val="36"/>
          <w:sz w:val="28"/>
          <w:szCs w:val="28"/>
          <w:highlight w:val="none"/>
          <w:lang w:val="en-US" w:eastAsia="zh-CN"/>
        </w:rPr>
        <w:t>七</w:t>
      </w:r>
      <w:r>
        <w:rPr>
          <w:rFonts w:hint="eastAsia" w:ascii="宋体" w:hAnsi="宋体" w:eastAsia="宋体" w:cs="宋体"/>
          <w:b w:val="0"/>
          <w:bCs w:val="0"/>
          <w:color w:val="auto"/>
          <w:kern w:val="36"/>
          <w:sz w:val="28"/>
          <w:szCs w:val="28"/>
          <w:highlight w:val="none"/>
        </w:rPr>
        <w:t xml:space="preserve">条 </w:t>
      </w:r>
      <w:r>
        <w:rPr>
          <w:rFonts w:hint="eastAsia" w:ascii="宋体" w:hAnsi="宋体" w:eastAsia="宋体" w:cs="宋体"/>
          <w:b w:val="0"/>
          <w:bCs w:val="0"/>
          <w:color w:val="auto"/>
          <w:kern w:val="36"/>
          <w:sz w:val="28"/>
          <w:szCs w:val="28"/>
          <w:highlight w:val="none"/>
        </w:rPr>
        <w:tab/>
      </w:r>
      <w:r>
        <w:rPr>
          <w:rFonts w:hint="eastAsia" w:ascii="宋体" w:hAnsi="宋体" w:eastAsia="宋体" w:cs="宋体"/>
          <w:b w:val="0"/>
          <w:bCs w:val="0"/>
          <w:color w:val="auto"/>
          <w:kern w:val="36"/>
          <w:sz w:val="28"/>
          <w:szCs w:val="28"/>
          <w:highlight w:val="none"/>
        </w:rPr>
        <w:t>预算的执行情况要纳入村（居）主要领导的工作目标管理内容，明确工作职责，制定奖惩制度，与干部薪酬挂钩。</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640" w:firstLineChars="200"/>
        <w:jc w:val="center"/>
        <w:textAlignment w:val="baseline"/>
        <w:rPr>
          <w:rFonts w:hint="eastAsia" w:ascii="宋体" w:hAnsi="宋体" w:eastAsia="宋体" w:cs="宋体"/>
          <w:b w:val="0"/>
          <w:bCs w:val="0"/>
          <w:color w:val="auto"/>
          <w:kern w:val="36"/>
          <w:sz w:val="32"/>
          <w:szCs w:val="32"/>
          <w:highlight w:val="none"/>
        </w:rPr>
      </w:pP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643" w:firstLineChars="200"/>
        <w:jc w:val="center"/>
        <w:textAlignment w:val="baseline"/>
        <w:rPr>
          <w:rFonts w:hint="eastAsia" w:ascii="宋体" w:hAnsi="宋体" w:eastAsia="宋体" w:cs="宋体"/>
          <w:b/>
          <w:bCs/>
          <w:color w:val="auto"/>
          <w:sz w:val="32"/>
          <w:szCs w:val="32"/>
          <w:highlight w:val="none"/>
        </w:rPr>
      </w:pPr>
      <w:r>
        <w:rPr>
          <w:rFonts w:hint="eastAsia" w:ascii="宋体" w:hAnsi="宋体" w:eastAsia="宋体" w:cs="宋体"/>
          <w:b/>
          <w:bCs/>
          <w:color w:val="auto"/>
          <w:kern w:val="36"/>
          <w:sz w:val="32"/>
          <w:szCs w:val="32"/>
          <w:highlight w:val="none"/>
        </w:rPr>
        <w:t>第</w:t>
      </w:r>
      <w:r>
        <w:rPr>
          <w:rFonts w:hint="eastAsia" w:ascii="宋体" w:hAnsi="宋体" w:eastAsia="宋体" w:cs="宋体"/>
          <w:b/>
          <w:bCs/>
          <w:color w:val="auto"/>
          <w:kern w:val="36"/>
          <w:sz w:val="32"/>
          <w:szCs w:val="32"/>
          <w:highlight w:val="none"/>
          <w:lang w:val="en-US" w:eastAsia="zh-CN"/>
        </w:rPr>
        <w:t>四</w:t>
      </w:r>
      <w:r>
        <w:rPr>
          <w:rFonts w:hint="eastAsia" w:ascii="宋体" w:hAnsi="宋体" w:eastAsia="宋体" w:cs="宋体"/>
          <w:b/>
          <w:bCs/>
          <w:color w:val="auto"/>
          <w:kern w:val="36"/>
          <w:sz w:val="32"/>
          <w:szCs w:val="32"/>
          <w:highlight w:val="none"/>
        </w:rPr>
        <w:t>章 资金筹集</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第十</w:t>
      </w:r>
      <w:r>
        <w:rPr>
          <w:rFonts w:hint="eastAsia" w:ascii="宋体" w:hAnsi="宋体" w:eastAsia="宋体" w:cs="宋体"/>
          <w:b w:val="0"/>
          <w:bCs w:val="0"/>
          <w:color w:val="auto"/>
          <w:sz w:val="28"/>
          <w:szCs w:val="28"/>
          <w:highlight w:val="none"/>
          <w:lang w:val="en-US" w:eastAsia="zh-CN"/>
        </w:rPr>
        <w:t>八</w:t>
      </w:r>
      <w:r>
        <w:rPr>
          <w:rFonts w:hint="eastAsia" w:ascii="宋体" w:hAnsi="宋体" w:eastAsia="宋体" w:cs="宋体"/>
          <w:b w:val="0"/>
          <w:bCs w:val="0"/>
          <w:color w:val="auto"/>
          <w:sz w:val="28"/>
          <w:szCs w:val="28"/>
          <w:highlight w:val="none"/>
        </w:rPr>
        <w:t>条 农村集体经济组织可按照有关法律法规和政策要求，采取多种形式筹集资金。农村集体经济组织应根据实际需要，充分考虑偿债能力，严格控制债务规模和风险，保持债务规模和期限结构合理适当，资产负债率原则上应当保持在60%以下。</w:t>
      </w:r>
    </w:p>
    <w:p>
      <w:pPr>
        <w:keepNext w:val="0"/>
        <w:keepLines w:val="0"/>
        <w:pageBreakBefore w:val="0"/>
        <w:widowControl w:val="0"/>
        <w:kinsoku/>
        <w:wordWrap/>
        <w:overflowPunct/>
        <w:topLinePunct w:val="0"/>
        <w:autoSpaceDE w:val="0"/>
        <w:autoSpaceDN w:val="0"/>
        <w:bidi w:val="0"/>
        <w:adjustRightInd w:val="0"/>
        <w:snapToGrid w:val="0"/>
        <w:spacing w:line="360" w:lineRule="auto"/>
        <w:ind w:left="3" w:right="87" w:firstLine="630"/>
        <w:textAlignment w:val="baseline"/>
        <w:rPr>
          <w:rFonts w:hint="eastAsia" w:ascii="宋体" w:hAnsi="宋体" w:eastAsia="宋体" w:cs="宋体"/>
          <w:b w:val="0"/>
          <w:bCs w:val="0"/>
          <w:color w:val="auto"/>
          <w:spacing w:val="14"/>
          <w:sz w:val="28"/>
          <w:szCs w:val="28"/>
          <w:highlight w:val="none"/>
        </w:rPr>
      </w:pPr>
      <w:r>
        <w:rPr>
          <w:rFonts w:hint="eastAsia" w:ascii="宋体" w:hAnsi="宋体" w:eastAsia="宋体" w:cs="宋体"/>
          <w:b w:val="0"/>
          <w:bCs w:val="0"/>
          <w:color w:val="auto"/>
          <w:spacing w:val="14"/>
          <w:sz w:val="28"/>
          <w:szCs w:val="28"/>
          <w:highlight w:val="none"/>
        </w:rPr>
        <w:t>第十</w:t>
      </w:r>
      <w:r>
        <w:rPr>
          <w:rFonts w:hint="eastAsia" w:ascii="宋体" w:hAnsi="宋体" w:eastAsia="宋体" w:cs="宋体"/>
          <w:b w:val="0"/>
          <w:bCs w:val="0"/>
          <w:color w:val="auto"/>
          <w:spacing w:val="14"/>
          <w:sz w:val="28"/>
          <w:szCs w:val="28"/>
          <w:highlight w:val="none"/>
          <w:lang w:val="en-US" w:eastAsia="zh-CN"/>
        </w:rPr>
        <w:t>九</w:t>
      </w:r>
      <w:r>
        <w:rPr>
          <w:rFonts w:hint="eastAsia" w:ascii="宋体" w:hAnsi="宋体" w:eastAsia="宋体" w:cs="宋体"/>
          <w:b w:val="0"/>
          <w:bCs w:val="0"/>
          <w:color w:val="auto"/>
          <w:spacing w:val="14"/>
          <w:sz w:val="28"/>
          <w:szCs w:val="28"/>
          <w:highlight w:val="none"/>
        </w:rPr>
        <w:t>条 农村集体经济组织确需举债从事经营性活动的，应纳入村级重大财务事项决策范围，参照执行“四议两公开”机制，将市场调研和可行性研究，征求成员意见，筹资预算方案等情况，提交成员（代表）大会审议决定，将贷款方案和审议情况报镇</w:t>
      </w:r>
      <w:r>
        <w:rPr>
          <w:rFonts w:hint="eastAsia" w:ascii="宋体" w:hAnsi="宋体" w:eastAsia="宋体" w:cs="宋体"/>
          <w:b w:val="0"/>
          <w:bCs w:val="0"/>
          <w:color w:val="auto"/>
          <w:spacing w:val="14"/>
          <w:sz w:val="28"/>
          <w:szCs w:val="28"/>
          <w:highlight w:val="none"/>
          <w:lang w:eastAsia="zh-CN"/>
        </w:rPr>
        <w:t>（</w:t>
      </w:r>
      <w:r>
        <w:rPr>
          <w:rFonts w:hint="eastAsia" w:ascii="宋体" w:hAnsi="宋体" w:eastAsia="宋体" w:cs="宋体"/>
          <w:b w:val="0"/>
          <w:bCs w:val="0"/>
          <w:color w:val="auto"/>
          <w:spacing w:val="14"/>
          <w:sz w:val="28"/>
          <w:szCs w:val="28"/>
          <w:highlight w:val="none"/>
          <w:lang w:val="en-US" w:eastAsia="zh-CN"/>
        </w:rPr>
        <w:t>街</w:t>
      </w:r>
      <w:r>
        <w:rPr>
          <w:rFonts w:hint="eastAsia" w:ascii="宋体" w:hAnsi="宋体" w:eastAsia="宋体" w:cs="宋体"/>
          <w:b w:val="0"/>
          <w:bCs w:val="0"/>
          <w:color w:val="auto"/>
          <w:spacing w:val="14"/>
          <w:sz w:val="28"/>
          <w:szCs w:val="28"/>
          <w:highlight w:val="none"/>
          <w:lang w:eastAsia="zh-CN"/>
        </w:rPr>
        <w:t>）</w:t>
      </w:r>
      <w:r>
        <w:rPr>
          <w:rFonts w:hint="eastAsia" w:ascii="宋体" w:hAnsi="宋体" w:eastAsia="宋体" w:cs="宋体"/>
          <w:b w:val="0"/>
          <w:bCs w:val="0"/>
          <w:color w:val="auto"/>
          <w:spacing w:val="14"/>
          <w:sz w:val="28"/>
          <w:szCs w:val="28"/>
          <w:highlight w:val="none"/>
        </w:rPr>
        <w:t>人民政府审核，并通过适当形式、在一定范围内予以公布，接受群众广泛监督。</w:t>
      </w:r>
    </w:p>
    <w:p>
      <w:pPr>
        <w:keepNext w:val="0"/>
        <w:keepLines w:val="0"/>
        <w:pageBreakBefore w:val="0"/>
        <w:widowControl w:val="0"/>
        <w:kinsoku/>
        <w:wordWrap/>
        <w:overflowPunct/>
        <w:topLinePunct w:val="0"/>
        <w:autoSpaceDE w:val="0"/>
        <w:autoSpaceDN w:val="0"/>
        <w:bidi w:val="0"/>
        <w:adjustRightInd w:val="0"/>
        <w:snapToGrid w:val="0"/>
        <w:spacing w:line="360" w:lineRule="auto"/>
        <w:ind w:left="3" w:right="87" w:firstLine="630"/>
        <w:textAlignment w:val="baseline"/>
        <w:rPr>
          <w:rFonts w:hint="eastAsia" w:ascii="宋体" w:hAnsi="宋体" w:eastAsia="宋体" w:cs="宋体"/>
          <w:b w:val="0"/>
          <w:bCs w:val="0"/>
          <w:color w:val="auto"/>
          <w:spacing w:val="14"/>
          <w:sz w:val="28"/>
          <w:szCs w:val="28"/>
          <w:highlight w:val="none"/>
        </w:rPr>
      </w:pPr>
      <w:r>
        <w:rPr>
          <w:rFonts w:hint="eastAsia" w:ascii="宋体" w:hAnsi="宋体" w:eastAsia="宋体" w:cs="宋体"/>
          <w:b w:val="0"/>
          <w:bCs w:val="0"/>
          <w:color w:val="auto"/>
          <w:spacing w:val="14"/>
          <w:sz w:val="28"/>
          <w:szCs w:val="28"/>
          <w:highlight w:val="none"/>
        </w:rPr>
        <w:t>未按照规定履行民主决策程序产生债务的，对农村集体经济组织产生的一切不利后果，由擅自作出决定的人员依法承担相应的责任。</w:t>
      </w:r>
    </w:p>
    <w:p>
      <w:pPr>
        <w:keepNext w:val="0"/>
        <w:keepLines w:val="0"/>
        <w:pageBreakBefore w:val="0"/>
        <w:widowControl w:val="0"/>
        <w:kinsoku/>
        <w:wordWrap/>
        <w:overflowPunct/>
        <w:topLinePunct w:val="0"/>
        <w:autoSpaceDE w:val="0"/>
        <w:autoSpaceDN w:val="0"/>
        <w:bidi w:val="0"/>
        <w:adjustRightInd w:val="0"/>
        <w:snapToGrid w:val="0"/>
        <w:spacing w:line="360" w:lineRule="auto"/>
        <w:ind w:left="3" w:right="87" w:firstLine="630"/>
        <w:textAlignment w:val="baseline"/>
        <w:rPr>
          <w:rFonts w:hint="eastAsia" w:ascii="宋体" w:hAnsi="宋体" w:eastAsia="宋体" w:cs="宋体"/>
          <w:b w:val="0"/>
          <w:bCs w:val="0"/>
          <w:color w:val="auto"/>
          <w:spacing w:val="14"/>
          <w:sz w:val="28"/>
          <w:szCs w:val="28"/>
          <w:highlight w:val="none"/>
        </w:rPr>
      </w:pPr>
      <w:r>
        <w:rPr>
          <w:rFonts w:hint="eastAsia" w:ascii="宋体" w:hAnsi="宋体" w:eastAsia="宋体" w:cs="宋体"/>
          <w:b w:val="0"/>
          <w:bCs w:val="0"/>
          <w:color w:val="auto"/>
          <w:spacing w:val="14"/>
          <w:sz w:val="28"/>
          <w:szCs w:val="28"/>
          <w:highlight w:val="none"/>
        </w:rPr>
        <w:t>第</w:t>
      </w:r>
      <w:r>
        <w:rPr>
          <w:rFonts w:hint="eastAsia" w:ascii="宋体" w:hAnsi="宋体" w:eastAsia="宋体" w:cs="宋体"/>
          <w:b w:val="0"/>
          <w:bCs w:val="0"/>
          <w:color w:val="auto"/>
          <w:spacing w:val="14"/>
          <w:sz w:val="28"/>
          <w:szCs w:val="28"/>
          <w:highlight w:val="none"/>
          <w:lang w:val="en-US" w:eastAsia="zh-CN"/>
        </w:rPr>
        <w:t>二十</w:t>
      </w:r>
      <w:r>
        <w:rPr>
          <w:rFonts w:hint="eastAsia" w:ascii="宋体" w:hAnsi="宋体" w:eastAsia="宋体" w:cs="宋体"/>
          <w:b w:val="0"/>
          <w:bCs w:val="0"/>
          <w:color w:val="auto"/>
          <w:spacing w:val="14"/>
          <w:sz w:val="28"/>
          <w:szCs w:val="28"/>
          <w:highlight w:val="none"/>
        </w:rPr>
        <w:t>条 属于以下情况的，农村集体经济组织不得发生举债行为：</w:t>
      </w:r>
    </w:p>
    <w:p>
      <w:pPr>
        <w:keepNext w:val="0"/>
        <w:keepLines w:val="0"/>
        <w:pageBreakBefore w:val="0"/>
        <w:widowControl w:val="0"/>
        <w:kinsoku/>
        <w:wordWrap/>
        <w:overflowPunct/>
        <w:topLinePunct w:val="0"/>
        <w:autoSpaceDE w:val="0"/>
        <w:autoSpaceDN w:val="0"/>
        <w:bidi w:val="0"/>
        <w:adjustRightInd w:val="0"/>
        <w:snapToGrid w:val="0"/>
        <w:spacing w:line="360" w:lineRule="auto"/>
        <w:ind w:left="3" w:right="87" w:firstLine="630"/>
        <w:textAlignment w:val="baseline"/>
        <w:rPr>
          <w:rFonts w:hint="eastAsia" w:ascii="宋体" w:hAnsi="宋体" w:eastAsia="宋体" w:cs="宋体"/>
          <w:b w:val="0"/>
          <w:bCs w:val="0"/>
          <w:color w:val="auto"/>
          <w:spacing w:val="14"/>
          <w:sz w:val="28"/>
          <w:szCs w:val="28"/>
          <w:highlight w:val="none"/>
        </w:rPr>
      </w:pPr>
      <w:r>
        <w:rPr>
          <w:rFonts w:hint="eastAsia" w:ascii="宋体" w:hAnsi="宋体" w:eastAsia="宋体" w:cs="宋体"/>
          <w:b w:val="0"/>
          <w:bCs w:val="0"/>
          <w:color w:val="auto"/>
          <w:spacing w:val="14"/>
          <w:sz w:val="28"/>
          <w:szCs w:val="28"/>
          <w:highlight w:val="none"/>
        </w:rPr>
        <w:t>（一）未经科学充分的市场调研、可行性研究，盲目举债的项目；</w:t>
      </w:r>
    </w:p>
    <w:p>
      <w:pPr>
        <w:keepNext w:val="0"/>
        <w:keepLines w:val="0"/>
        <w:pageBreakBefore w:val="0"/>
        <w:widowControl w:val="0"/>
        <w:kinsoku/>
        <w:wordWrap/>
        <w:overflowPunct/>
        <w:topLinePunct w:val="0"/>
        <w:autoSpaceDE w:val="0"/>
        <w:autoSpaceDN w:val="0"/>
        <w:bidi w:val="0"/>
        <w:adjustRightInd w:val="0"/>
        <w:snapToGrid w:val="0"/>
        <w:spacing w:line="360" w:lineRule="auto"/>
        <w:ind w:left="3" w:right="87" w:firstLine="630"/>
        <w:textAlignment w:val="baseline"/>
        <w:rPr>
          <w:rFonts w:hint="eastAsia" w:ascii="宋体" w:hAnsi="宋体" w:eastAsia="宋体" w:cs="宋体"/>
          <w:b w:val="0"/>
          <w:bCs w:val="0"/>
          <w:color w:val="auto"/>
          <w:spacing w:val="14"/>
          <w:sz w:val="28"/>
          <w:szCs w:val="28"/>
          <w:highlight w:val="none"/>
        </w:rPr>
      </w:pPr>
      <w:r>
        <w:rPr>
          <w:rFonts w:hint="eastAsia" w:ascii="宋体" w:hAnsi="宋体" w:eastAsia="宋体" w:cs="宋体"/>
          <w:b w:val="0"/>
          <w:bCs w:val="0"/>
          <w:color w:val="auto"/>
          <w:spacing w:val="14"/>
          <w:sz w:val="28"/>
          <w:szCs w:val="28"/>
          <w:highlight w:val="none"/>
        </w:rPr>
        <w:t>（二）未经“一事一议”民主决策程序表决同意，或未广泛征求成员意见的项目；</w:t>
      </w:r>
    </w:p>
    <w:p>
      <w:pPr>
        <w:keepNext w:val="0"/>
        <w:keepLines w:val="0"/>
        <w:pageBreakBefore w:val="0"/>
        <w:widowControl w:val="0"/>
        <w:kinsoku/>
        <w:wordWrap/>
        <w:overflowPunct/>
        <w:topLinePunct w:val="0"/>
        <w:autoSpaceDE w:val="0"/>
        <w:autoSpaceDN w:val="0"/>
        <w:bidi w:val="0"/>
        <w:adjustRightInd w:val="0"/>
        <w:snapToGrid w:val="0"/>
        <w:spacing w:line="360" w:lineRule="auto"/>
        <w:ind w:left="3" w:right="87" w:firstLine="630"/>
        <w:textAlignment w:val="baseline"/>
        <w:rPr>
          <w:rFonts w:hint="eastAsia" w:ascii="宋体" w:hAnsi="宋体" w:eastAsia="宋体" w:cs="宋体"/>
          <w:b w:val="0"/>
          <w:bCs w:val="0"/>
          <w:color w:val="auto"/>
          <w:spacing w:val="14"/>
          <w:sz w:val="28"/>
          <w:szCs w:val="28"/>
          <w:highlight w:val="none"/>
        </w:rPr>
      </w:pPr>
      <w:r>
        <w:rPr>
          <w:rFonts w:hint="eastAsia" w:ascii="宋体" w:hAnsi="宋体" w:eastAsia="宋体" w:cs="宋体"/>
          <w:b w:val="0"/>
          <w:bCs w:val="0"/>
          <w:color w:val="auto"/>
          <w:spacing w:val="14"/>
          <w:sz w:val="28"/>
          <w:szCs w:val="28"/>
          <w:highlight w:val="none"/>
        </w:rPr>
        <w:t>（三）未有效履行审批、公示等规定程序的项目；</w:t>
      </w:r>
    </w:p>
    <w:p>
      <w:pPr>
        <w:keepNext w:val="0"/>
        <w:keepLines w:val="0"/>
        <w:pageBreakBefore w:val="0"/>
        <w:widowControl w:val="0"/>
        <w:kinsoku/>
        <w:wordWrap/>
        <w:overflowPunct/>
        <w:topLinePunct w:val="0"/>
        <w:autoSpaceDE w:val="0"/>
        <w:autoSpaceDN w:val="0"/>
        <w:bidi w:val="0"/>
        <w:adjustRightInd w:val="0"/>
        <w:snapToGrid w:val="0"/>
        <w:spacing w:line="360" w:lineRule="auto"/>
        <w:ind w:left="3" w:right="87" w:firstLine="630"/>
        <w:textAlignment w:val="baseline"/>
        <w:rPr>
          <w:rFonts w:hint="eastAsia" w:ascii="宋体" w:hAnsi="宋体" w:eastAsia="宋体" w:cs="宋体"/>
          <w:b w:val="0"/>
          <w:bCs w:val="0"/>
          <w:color w:val="auto"/>
          <w:spacing w:val="14"/>
          <w:sz w:val="28"/>
          <w:szCs w:val="28"/>
          <w:highlight w:val="none"/>
        </w:rPr>
      </w:pPr>
      <w:r>
        <w:rPr>
          <w:rFonts w:hint="eastAsia" w:ascii="宋体" w:hAnsi="宋体" w:eastAsia="宋体" w:cs="宋体"/>
          <w:b w:val="0"/>
          <w:bCs w:val="0"/>
          <w:color w:val="auto"/>
          <w:spacing w:val="14"/>
          <w:sz w:val="28"/>
          <w:szCs w:val="28"/>
          <w:highlight w:val="none"/>
        </w:rPr>
        <w:t>（四）举债发放工资、福利补助、奖金、津贴和支付日常办公费用等非生产性开支的事项，或进行非生产性建设、兴办公益事业；</w:t>
      </w:r>
    </w:p>
    <w:p>
      <w:pPr>
        <w:keepNext w:val="0"/>
        <w:keepLines w:val="0"/>
        <w:pageBreakBefore w:val="0"/>
        <w:widowControl w:val="0"/>
        <w:kinsoku/>
        <w:wordWrap/>
        <w:overflowPunct/>
        <w:topLinePunct w:val="0"/>
        <w:autoSpaceDE w:val="0"/>
        <w:autoSpaceDN w:val="0"/>
        <w:bidi w:val="0"/>
        <w:adjustRightInd w:val="0"/>
        <w:snapToGrid w:val="0"/>
        <w:spacing w:line="360" w:lineRule="auto"/>
        <w:ind w:left="3" w:right="87" w:firstLine="630"/>
        <w:textAlignment w:val="baseline"/>
        <w:rPr>
          <w:rFonts w:hint="eastAsia" w:ascii="宋体" w:hAnsi="宋体" w:eastAsia="宋体" w:cs="宋体"/>
          <w:b w:val="0"/>
          <w:bCs w:val="0"/>
          <w:color w:val="auto"/>
          <w:spacing w:val="14"/>
          <w:sz w:val="28"/>
          <w:szCs w:val="28"/>
          <w:highlight w:val="none"/>
        </w:rPr>
      </w:pPr>
      <w:r>
        <w:rPr>
          <w:rFonts w:hint="eastAsia" w:ascii="宋体" w:hAnsi="宋体" w:eastAsia="宋体" w:cs="宋体"/>
          <w:b w:val="0"/>
          <w:bCs w:val="0"/>
          <w:color w:val="auto"/>
          <w:spacing w:val="14"/>
          <w:sz w:val="28"/>
          <w:szCs w:val="28"/>
          <w:highlight w:val="none"/>
        </w:rPr>
        <w:t>（五）资产负债率在60%以上的；</w:t>
      </w:r>
    </w:p>
    <w:p>
      <w:pPr>
        <w:keepNext w:val="0"/>
        <w:keepLines w:val="0"/>
        <w:pageBreakBefore w:val="0"/>
        <w:widowControl w:val="0"/>
        <w:kinsoku/>
        <w:wordWrap/>
        <w:overflowPunct/>
        <w:topLinePunct w:val="0"/>
        <w:autoSpaceDE w:val="0"/>
        <w:autoSpaceDN w:val="0"/>
        <w:bidi w:val="0"/>
        <w:adjustRightInd w:val="0"/>
        <w:snapToGrid w:val="0"/>
        <w:spacing w:line="360" w:lineRule="auto"/>
        <w:ind w:left="3" w:right="87" w:firstLine="630"/>
        <w:textAlignment w:val="baseline"/>
        <w:rPr>
          <w:rFonts w:hint="eastAsia" w:ascii="宋体" w:hAnsi="宋体" w:eastAsia="宋体" w:cs="宋体"/>
          <w:b w:val="0"/>
          <w:bCs w:val="0"/>
          <w:color w:val="auto"/>
          <w:spacing w:val="14"/>
          <w:sz w:val="28"/>
          <w:szCs w:val="28"/>
          <w:highlight w:val="none"/>
        </w:rPr>
      </w:pPr>
      <w:r>
        <w:rPr>
          <w:rFonts w:hint="eastAsia" w:ascii="宋体" w:hAnsi="宋体" w:eastAsia="宋体" w:cs="宋体"/>
          <w:b w:val="0"/>
          <w:bCs w:val="0"/>
          <w:color w:val="auto"/>
          <w:spacing w:val="14"/>
          <w:sz w:val="28"/>
          <w:szCs w:val="28"/>
          <w:highlight w:val="none"/>
        </w:rPr>
        <w:t>（六）法律法规规定的其他情况。</w:t>
      </w:r>
    </w:p>
    <w:p>
      <w:pPr>
        <w:keepNext w:val="0"/>
        <w:keepLines w:val="0"/>
        <w:pageBreakBefore w:val="0"/>
        <w:widowControl w:val="0"/>
        <w:kinsoku/>
        <w:wordWrap/>
        <w:overflowPunct/>
        <w:topLinePunct w:val="0"/>
        <w:autoSpaceDE w:val="0"/>
        <w:autoSpaceDN w:val="0"/>
        <w:bidi w:val="0"/>
        <w:adjustRightInd w:val="0"/>
        <w:snapToGrid w:val="0"/>
        <w:spacing w:line="360" w:lineRule="auto"/>
        <w:ind w:left="3" w:right="87" w:firstLine="630"/>
        <w:textAlignment w:val="baseline"/>
        <w:rPr>
          <w:rFonts w:hint="eastAsia" w:ascii="宋体" w:hAnsi="宋体" w:eastAsia="宋体" w:cs="宋体"/>
          <w:b w:val="0"/>
          <w:bCs w:val="0"/>
          <w:color w:val="auto"/>
          <w:spacing w:val="14"/>
          <w:sz w:val="28"/>
          <w:szCs w:val="28"/>
          <w:highlight w:val="none"/>
        </w:rPr>
      </w:pPr>
      <w:r>
        <w:rPr>
          <w:rFonts w:hint="eastAsia" w:ascii="宋体" w:hAnsi="宋体" w:eastAsia="宋体" w:cs="宋体"/>
          <w:b w:val="0"/>
          <w:bCs w:val="0"/>
          <w:color w:val="auto"/>
          <w:spacing w:val="14"/>
          <w:sz w:val="28"/>
          <w:szCs w:val="28"/>
          <w:highlight w:val="none"/>
        </w:rPr>
        <w:t>禁止以农村集体经济组织的名义为其他单位、组织或个人提供各种担保。</w:t>
      </w:r>
    </w:p>
    <w:p>
      <w:pPr>
        <w:keepNext w:val="0"/>
        <w:keepLines w:val="0"/>
        <w:pageBreakBefore w:val="0"/>
        <w:widowControl w:val="0"/>
        <w:kinsoku/>
        <w:wordWrap/>
        <w:overflowPunct/>
        <w:topLinePunct w:val="0"/>
        <w:autoSpaceDE w:val="0"/>
        <w:autoSpaceDN w:val="0"/>
        <w:bidi w:val="0"/>
        <w:adjustRightInd w:val="0"/>
        <w:snapToGrid w:val="0"/>
        <w:spacing w:line="360" w:lineRule="auto"/>
        <w:ind w:left="3" w:right="87" w:firstLine="630"/>
        <w:textAlignment w:val="baseline"/>
        <w:rPr>
          <w:rFonts w:hint="eastAsia" w:ascii="宋体" w:hAnsi="宋体" w:eastAsia="宋体" w:cs="宋体"/>
          <w:b w:val="0"/>
          <w:bCs w:val="0"/>
          <w:color w:val="auto"/>
          <w:spacing w:val="14"/>
          <w:sz w:val="28"/>
          <w:szCs w:val="28"/>
          <w:highlight w:val="none"/>
        </w:rPr>
      </w:pPr>
      <w:r>
        <w:rPr>
          <w:rFonts w:hint="eastAsia" w:ascii="宋体" w:hAnsi="宋体" w:eastAsia="宋体" w:cs="宋体"/>
          <w:b w:val="0"/>
          <w:bCs w:val="0"/>
          <w:color w:val="auto"/>
          <w:spacing w:val="14"/>
          <w:sz w:val="28"/>
          <w:szCs w:val="28"/>
          <w:highlight w:val="none"/>
        </w:rPr>
        <w:t>第</w:t>
      </w:r>
      <w:r>
        <w:rPr>
          <w:rFonts w:hint="eastAsia" w:ascii="宋体" w:hAnsi="宋体" w:eastAsia="宋体" w:cs="宋体"/>
          <w:b w:val="0"/>
          <w:bCs w:val="0"/>
          <w:color w:val="auto"/>
          <w:spacing w:val="14"/>
          <w:sz w:val="28"/>
          <w:szCs w:val="28"/>
          <w:highlight w:val="none"/>
          <w:lang w:val="en-US" w:eastAsia="zh-CN"/>
        </w:rPr>
        <w:t>二十一</w:t>
      </w:r>
      <w:r>
        <w:rPr>
          <w:rFonts w:hint="eastAsia" w:ascii="宋体" w:hAnsi="宋体" w:eastAsia="宋体" w:cs="宋体"/>
          <w:b w:val="0"/>
          <w:bCs w:val="0"/>
          <w:color w:val="auto"/>
          <w:spacing w:val="14"/>
          <w:sz w:val="28"/>
          <w:szCs w:val="28"/>
          <w:highlight w:val="none"/>
        </w:rPr>
        <w:t>条 农村集体经济组织应当制定还贷计划，编制债权清收和债务化解方案，根据自身的经济力量积极偿还债务，不得向集体经济组织成员转嫁、摊派债务，变相增加农民负担，严禁将债务转嫁给地方政府。</w:t>
      </w:r>
    </w:p>
    <w:p>
      <w:pPr>
        <w:keepNext w:val="0"/>
        <w:keepLines w:val="0"/>
        <w:pageBreakBefore w:val="0"/>
        <w:widowControl w:val="0"/>
        <w:kinsoku/>
        <w:wordWrap/>
        <w:overflowPunct/>
        <w:topLinePunct w:val="0"/>
        <w:autoSpaceDE w:val="0"/>
        <w:autoSpaceDN w:val="0"/>
        <w:bidi w:val="0"/>
        <w:adjustRightInd w:val="0"/>
        <w:snapToGrid w:val="0"/>
        <w:spacing w:line="360" w:lineRule="auto"/>
        <w:ind w:left="3" w:right="87" w:firstLine="630"/>
        <w:textAlignment w:val="baseline"/>
        <w:rPr>
          <w:rFonts w:hint="eastAsia" w:ascii="宋体" w:hAnsi="宋体" w:eastAsia="宋体" w:cs="宋体"/>
          <w:b w:val="0"/>
          <w:bCs w:val="0"/>
          <w:color w:val="auto"/>
          <w:spacing w:val="14"/>
          <w:sz w:val="28"/>
          <w:szCs w:val="28"/>
          <w:highlight w:val="none"/>
        </w:rPr>
      </w:pPr>
      <w:r>
        <w:rPr>
          <w:rFonts w:hint="eastAsia" w:ascii="宋体" w:hAnsi="宋体" w:eastAsia="宋体" w:cs="宋体"/>
          <w:b w:val="0"/>
          <w:bCs w:val="0"/>
          <w:color w:val="auto"/>
          <w:spacing w:val="14"/>
          <w:sz w:val="28"/>
          <w:szCs w:val="28"/>
          <w:highlight w:val="none"/>
        </w:rPr>
        <w:t>对确认已形成的不良债务，要在彻底清查的基础上，积极稳妥地进行处理。要充分利用好集体各种资产和资源，不断发展壮大集体经济实力，培养新的经济增长点，严格控制各项费用的开支，增加还债能力。</w:t>
      </w:r>
    </w:p>
    <w:p>
      <w:pPr>
        <w:keepNext w:val="0"/>
        <w:keepLines w:val="0"/>
        <w:pageBreakBefore w:val="0"/>
        <w:widowControl w:val="0"/>
        <w:kinsoku/>
        <w:wordWrap/>
        <w:overflowPunct/>
        <w:topLinePunct w:val="0"/>
        <w:autoSpaceDE w:val="0"/>
        <w:autoSpaceDN w:val="0"/>
        <w:bidi w:val="0"/>
        <w:adjustRightInd w:val="0"/>
        <w:snapToGrid w:val="0"/>
        <w:spacing w:line="360" w:lineRule="auto"/>
        <w:ind w:left="3" w:right="87" w:firstLine="630"/>
        <w:textAlignment w:val="baseline"/>
        <w:rPr>
          <w:rFonts w:hint="eastAsia" w:ascii="宋体" w:hAnsi="宋体" w:eastAsia="宋体" w:cs="宋体"/>
          <w:b w:val="0"/>
          <w:bCs w:val="0"/>
          <w:color w:val="auto"/>
          <w:spacing w:val="14"/>
          <w:sz w:val="28"/>
          <w:szCs w:val="28"/>
          <w:highlight w:val="none"/>
        </w:rPr>
      </w:pPr>
      <w:r>
        <w:rPr>
          <w:rFonts w:hint="eastAsia" w:ascii="宋体" w:hAnsi="宋体" w:eastAsia="宋体" w:cs="宋体"/>
          <w:b w:val="0"/>
          <w:bCs w:val="0"/>
          <w:color w:val="auto"/>
          <w:spacing w:val="14"/>
          <w:sz w:val="28"/>
          <w:szCs w:val="28"/>
          <w:highlight w:val="none"/>
        </w:rPr>
        <w:t>第</w:t>
      </w:r>
      <w:r>
        <w:rPr>
          <w:rFonts w:hint="eastAsia" w:ascii="宋体" w:hAnsi="宋体" w:eastAsia="宋体" w:cs="宋体"/>
          <w:b w:val="0"/>
          <w:bCs w:val="0"/>
          <w:color w:val="auto"/>
          <w:spacing w:val="14"/>
          <w:sz w:val="28"/>
          <w:szCs w:val="28"/>
          <w:highlight w:val="none"/>
          <w:lang w:val="en-US" w:eastAsia="zh-CN"/>
        </w:rPr>
        <w:t>二十二</w:t>
      </w:r>
      <w:r>
        <w:rPr>
          <w:rFonts w:hint="eastAsia" w:ascii="宋体" w:hAnsi="宋体" w:eastAsia="宋体" w:cs="宋体"/>
          <w:b w:val="0"/>
          <w:bCs w:val="0"/>
          <w:color w:val="auto"/>
          <w:spacing w:val="14"/>
          <w:sz w:val="28"/>
          <w:szCs w:val="28"/>
          <w:highlight w:val="none"/>
        </w:rPr>
        <w:t>条 农村集体经济组织从各级政府获得资金或其他资产的，纳入农村集体资产管理范围，按照有关规定入账、使用，依法依规接受监督和审计；对于指定用途的专项资金，不得挤占、挪用。</w:t>
      </w:r>
    </w:p>
    <w:p>
      <w:pPr>
        <w:keepNext w:val="0"/>
        <w:keepLines w:val="0"/>
        <w:pageBreakBefore w:val="0"/>
        <w:widowControl w:val="0"/>
        <w:kinsoku/>
        <w:wordWrap/>
        <w:overflowPunct/>
        <w:topLinePunct w:val="0"/>
        <w:autoSpaceDE w:val="0"/>
        <w:autoSpaceDN w:val="0"/>
        <w:bidi w:val="0"/>
        <w:adjustRightInd w:val="0"/>
        <w:snapToGrid w:val="0"/>
        <w:spacing w:line="360" w:lineRule="auto"/>
        <w:ind w:left="3" w:right="87" w:firstLine="630"/>
        <w:textAlignment w:val="baseline"/>
        <w:rPr>
          <w:rFonts w:hint="eastAsia" w:ascii="宋体" w:hAnsi="宋体" w:eastAsia="宋体" w:cs="宋体"/>
          <w:b w:val="0"/>
          <w:bCs w:val="0"/>
          <w:color w:val="auto"/>
          <w:spacing w:val="14"/>
          <w:sz w:val="28"/>
          <w:szCs w:val="28"/>
          <w:highlight w:val="none"/>
        </w:rPr>
      </w:pPr>
      <w:r>
        <w:rPr>
          <w:rFonts w:hint="eastAsia" w:ascii="宋体" w:hAnsi="宋体" w:eastAsia="宋体" w:cs="宋体"/>
          <w:b w:val="0"/>
          <w:bCs w:val="0"/>
          <w:color w:val="auto"/>
          <w:spacing w:val="14"/>
          <w:sz w:val="28"/>
          <w:szCs w:val="28"/>
          <w:highlight w:val="none"/>
        </w:rPr>
        <w:t>通过接受社会或个人捐赠获得资金或其他资产的，应当确认捐赠收入，并按照捐赠资金的用途和捐赠单位等进行明细核算和管理；捐赠协议明确了捐赠资金的具体使用方式的，根据捐赠协议的约定使用。</w:t>
      </w:r>
    </w:p>
    <w:p>
      <w:pPr>
        <w:keepNext w:val="0"/>
        <w:keepLines w:val="0"/>
        <w:pageBreakBefore w:val="0"/>
        <w:widowControl w:val="0"/>
        <w:kinsoku/>
        <w:wordWrap/>
        <w:overflowPunct/>
        <w:topLinePunct w:val="0"/>
        <w:autoSpaceDE w:val="0"/>
        <w:autoSpaceDN w:val="0"/>
        <w:bidi w:val="0"/>
        <w:adjustRightInd w:val="0"/>
        <w:snapToGrid w:val="0"/>
        <w:spacing w:line="360" w:lineRule="auto"/>
        <w:ind w:left="3" w:right="87" w:firstLine="630"/>
        <w:textAlignment w:val="baseline"/>
        <w:rPr>
          <w:rFonts w:hint="eastAsia" w:ascii="宋体" w:hAnsi="宋体" w:eastAsia="宋体" w:cs="宋体"/>
          <w:b w:val="0"/>
          <w:bCs w:val="0"/>
          <w:color w:val="auto"/>
          <w:spacing w:val="14"/>
          <w:sz w:val="28"/>
          <w:szCs w:val="28"/>
          <w:highlight w:val="none"/>
        </w:rPr>
      </w:pPr>
      <w:r>
        <w:rPr>
          <w:rFonts w:hint="eastAsia" w:ascii="宋体" w:hAnsi="宋体" w:eastAsia="宋体" w:cs="宋体"/>
          <w:b w:val="0"/>
          <w:bCs w:val="0"/>
          <w:color w:val="auto"/>
          <w:spacing w:val="14"/>
          <w:sz w:val="28"/>
          <w:szCs w:val="28"/>
          <w:highlight w:val="none"/>
        </w:rPr>
        <w:t>第二十</w:t>
      </w:r>
      <w:r>
        <w:rPr>
          <w:rFonts w:hint="eastAsia" w:ascii="宋体" w:hAnsi="宋体" w:eastAsia="宋体" w:cs="宋体"/>
          <w:b w:val="0"/>
          <w:bCs w:val="0"/>
          <w:color w:val="auto"/>
          <w:spacing w:val="14"/>
          <w:sz w:val="28"/>
          <w:szCs w:val="28"/>
          <w:highlight w:val="none"/>
          <w:lang w:val="en-US" w:eastAsia="zh-CN"/>
        </w:rPr>
        <w:t>三</w:t>
      </w:r>
      <w:r>
        <w:rPr>
          <w:rFonts w:hint="eastAsia" w:ascii="宋体" w:hAnsi="宋体" w:eastAsia="宋体" w:cs="宋体"/>
          <w:b w:val="0"/>
          <w:bCs w:val="0"/>
          <w:color w:val="auto"/>
          <w:spacing w:val="14"/>
          <w:sz w:val="28"/>
          <w:szCs w:val="28"/>
          <w:highlight w:val="none"/>
        </w:rPr>
        <w:t>条 农村集体经济组织应根据各地农业农村实际发展情况，依照国家相关政策对社会资本投资农业农村指引，在鼓励社会资本投资的重点产业和领域，通过独资、合资、合作、联营、租赁等途径，与社会资本组织开展经营合作，引导社会资本将人才、技术、管理等现代生产要素注入农业农村，实现利益共赢。双方对合作事项应进行充分论证或评估，并在合同中明确合作领域、合作方式、权责边界及收益分配。</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center"/>
        <w:textAlignment w:val="baseline"/>
        <w:rPr>
          <w:rFonts w:hint="eastAsia" w:ascii="宋体" w:hAnsi="宋体" w:eastAsia="宋体" w:cs="宋体"/>
          <w:b w:val="0"/>
          <w:bCs w:val="0"/>
          <w:color w:val="auto"/>
          <w:sz w:val="28"/>
          <w:szCs w:val="28"/>
          <w:highlight w:val="none"/>
        </w:rPr>
      </w:pP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643" w:firstLineChars="200"/>
        <w:jc w:val="center"/>
        <w:textAlignment w:val="baseline"/>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第</w:t>
      </w:r>
      <w:r>
        <w:rPr>
          <w:rFonts w:hint="eastAsia" w:ascii="宋体" w:hAnsi="宋体" w:eastAsia="宋体" w:cs="宋体"/>
          <w:b/>
          <w:bCs/>
          <w:color w:val="auto"/>
          <w:sz w:val="32"/>
          <w:szCs w:val="32"/>
          <w:highlight w:val="none"/>
          <w:lang w:val="en-US" w:eastAsia="zh-CN"/>
        </w:rPr>
        <w:t>五</w:t>
      </w:r>
      <w:r>
        <w:rPr>
          <w:rFonts w:hint="eastAsia" w:ascii="宋体" w:hAnsi="宋体" w:eastAsia="宋体" w:cs="宋体"/>
          <w:b/>
          <w:bCs/>
          <w:color w:val="auto"/>
          <w:sz w:val="32"/>
          <w:szCs w:val="32"/>
          <w:highlight w:val="none"/>
        </w:rPr>
        <w:t>章 资产运营</w:t>
      </w:r>
    </w:p>
    <w:p>
      <w:pPr>
        <w:keepNext w:val="0"/>
        <w:keepLines w:val="0"/>
        <w:pageBreakBefore w:val="0"/>
        <w:widowControl w:val="0"/>
        <w:shd w:val="clear" w:color="auto" w:fill="FFFFFF"/>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kern w:val="0"/>
          <w:sz w:val="28"/>
          <w:szCs w:val="28"/>
          <w:highlight w:val="none"/>
          <w:shd w:val="clear" w:color="auto" w:fill="FFFFFF"/>
        </w:rPr>
      </w:pPr>
      <w:r>
        <w:rPr>
          <w:rFonts w:hint="eastAsia" w:ascii="宋体" w:hAnsi="宋体" w:eastAsia="宋体" w:cs="宋体"/>
          <w:b w:val="0"/>
          <w:bCs w:val="0"/>
          <w:color w:val="auto"/>
          <w:kern w:val="0"/>
          <w:sz w:val="28"/>
          <w:szCs w:val="28"/>
          <w:highlight w:val="none"/>
          <w:shd w:val="clear" w:color="auto" w:fill="FFFFFF"/>
        </w:rPr>
        <w:t>第二十</w:t>
      </w:r>
      <w:r>
        <w:rPr>
          <w:rFonts w:hint="eastAsia" w:ascii="宋体" w:hAnsi="宋体" w:eastAsia="宋体" w:cs="宋体"/>
          <w:b w:val="0"/>
          <w:bCs w:val="0"/>
          <w:color w:val="auto"/>
          <w:kern w:val="0"/>
          <w:sz w:val="28"/>
          <w:szCs w:val="28"/>
          <w:highlight w:val="none"/>
          <w:shd w:val="clear" w:color="auto" w:fill="FFFFFF"/>
          <w:lang w:val="en-US" w:eastAsia="zh-CN"/>
        </w:rPr>
        <w:t>四</w:t>
      </w:r>
      <w:r>
        <w:rPr>
          <w:rFonts w:hint="eastAsia" w:ascii="宋体" w:hAnsi="宋体" w:eastAsia="宋体" w:cs="宋体"/>
          <w:b w:val="0"/>
          <w:bCs w:val="0"/>
          <w:color w:val="auto"/>
          <w:kern w:val="0"/>
          <w:sz w:val="28"/>
          <w:szCs w:val="28"/>
          <w:highlight w:val="none"/>
          <w:shd w:val="clear" w:color="auto" w:fill="FFFFFF"/>
        </w:rPr>
        <w:t>条 货币资金的管理。货币资金包括现金、银行存款和其他货币资金。</w:t>
      </w:r>
    </w:p>
    <w:p>
      <w:pPr>
        <w:keepNext w:val="0"/>
        <w:keepLines w:val="0"/>
        <w:pageBreakBefore w:val="0"/>
        <w:widowControl w:val="0"/>
        <w:numPr>
          <w:ilvl w:val="0"/>
          <w:numId w:val="1"/>
        </w:numPr>
        <w:shd w:val="clear" w:color="auto" w:fill="FFFFFF"/>
        <w:kinsoku/>
        <w:wordWrap/>
        <w:overflowPunct/>
        <w:topLinePunct w:val="0"/>
        <w:autoSpaceDE w:val="0"/>
        <w:autoSpaceDN w:val="0"/>
        <w:bidi w:val="0"/>
        <w:adjustRightInd w:val="0"/>
        <w:snapToGrid w:val="0"/>
        <w:spacing w:line="360" w:lineRule="auto"/>
        <w:ind w:left="-10" w:leftChars="0" w:firstLine="640" w:firstLineChars="0"/>
        <w:textAlignment w:val="baseline"/>
        <w:rPr>
          <w:rFonts w:hint="eastAsia" w:ascii="宋体" w:hAnsi="宋体" w:eastAsia="宋体" w:cs="宋体"/>
          <w:b w:val="0"/>
          <w:bCs w:val="0"/>
          <w:color w:val="auto"/>
          <w:kern w:val="0"/>
          <w:sz w:val="28"/>
          <w:szCs w:val="28"/>
          <w:highlight w:val="none"/>
          <w:shd w:val="clear" w:color="auto" w:fill="FFFFFF"/>
        </w:rPr>
      </w:pPr>
      <w:r>
        <w:rPr>
          <w:rFonts w:hint="eastAsia" w:ascii="宋体" w:hAnsi="宋体" w:eastAsia="宋体" w:cs="宋体"/>
          <w:b w:val="0"/>
          <w:bCs w:val="0"/>
          <w:color w:val="auto"/>
          <w:kern w:val="0"/>
          <w:sz w:val="28"/>
          <w:szCs w:val="28"/>
          <w:highlight w:val="none"/>
          <w:shd w:val="clear" w:color="auto" w:fill="FFFFFF"/>
        </w:rPr>
        <w:t>严格遵循《现金管理暂行条例》，超过现金结算起点的须采取转账、电子或第三方支付方式结算。因紧急情况购置救灾物品或设备</w:t>
      </w:r>
      <w:r>
        <w:rPr>
          <w:rFonts w:hint="eastAsia" w:ascii="宋体" w:hAnsi="宋体" w:eastAsia="宋体" w:cs="宋体"/>
          <w:b w:val="0"/>
          <w:bCs w:val="0"/>
          <w:color w:val="auto"/>
          <w:sz w:val="28"/>
          <w:szCs w:val="28"/>
          <w:highlight w:val="none"/>
          <w:lang w:eastAsia="zh-CN"/>
        </w:rPr>
        <w:t>使用现金超过1,000元的，经手人应在事后向党政经联席会议负责人提交书面说明，经审核情况属实后，方可办理报销手续</w:t>
      </w:r>
      <w:r>
        <w:rPr>
          <w:rFonts w:hint="eastAsia" w:ascii="宋体" w:hAnsi="宋体" w:eastAsia="宋体" w:cs="宋体"/>
          <w:b w:val="0"/>
          <w:bCs w:val="0"/>
          <w:color w:val="auto"/>
          <w:spacing w:val="6"/>
          <w:sz w:val="28"/>
          <w:szCs w:val="28"/>
          <w:highlight w:val="none"/>
          <w:lang w:eastAsia="zh-CN"/>
        </w:rPr>
        <w:t>。</w:t>
      </w:r>
      <w:r>
        <w:rPr>
          <w:rFonts w:hint="eastAsia" w:ascii="宋体" w:hAnsi="宋体" w:eastAsia="宋体" w:cs="宋体"/>
          <w:i w:val="0"/>
          <w:iCs w:val="0"/>
          <w:caps w:val="0"/>
          <w:color w:val="auto"/>
          <w:spacing w:val="0"/>
          <w:sz w:val="27"/>
          <w:szCs w:val="27"/>
          <w:highlight w:val="none"/>
          <w:shd w:val="clear" w:fill="FFFFFF"/>
        </w:rPr>
        <w:t>库存现金限额</w:t>
      </w:r>
      <w:r>
        <w:rPr>
          <w:rFonts w:hint="eastAsia" w:ascii="宋体" w:hAnsi="宋体" w:eastAsia="宋体" w:cs="宋体"/>
          <w:b w:val="0"/>
          <w:bCs w:val="0"/>
          <w:color w:val="auto"/>
          <w:kern w:val="0"/>
          <w:sz w:val="28"/>
          <w:szCs w:val="28"/>
          <w:highlight w:val="none"/>
          <w:shd w:val="clear" w:color="auto" w:fill="FFFFFF"/>
          <w:lang w:val="en-US" w:eastAsia="zh-CN"/>
        </w:rPr>
        <w:t>最</w:t>
      </w:r>
      <w:r>
        <w:rPr>
          <w:rFonts w:hint="eastAsia" w:ascii="宋体" w:hAnsi="宋体" w:eastAsia="宋体" w:cs="宋体"/>
          <w:b w:val="0"/>
          <w:bCs w:val="0"/>
          <w:color w:val="auto"/>
          <w:spacing w:val="6"/>
          <w:sz w:val="28"/>
          <w:szCs w:val="28"/>
          <w:highlight w:val="none"/>
        </w:rPr>
        <w:t>高不</w:t>
      </w:r>
      <w:r>
        <w:rPr>
          <w:rFonts w:hint="eastAsia" w:ascii="宋体" w:hAnsi="宋体" w:eastAsia="宋体" w:cs="宋体"/>
          <w:b w:val="0"/>
          <w:bCs w:val="0"/>
          <w:color w:val="auto"/>
          <w:spacing w:val="6"/>
          <w:sz w:val="28"/>
          <w:szCs w:val="28"/>
          <w:highlight w:val="none"/>
          <w:lang w:val="en-US" w:eastAsia="zh-CN"/>
        </w:rPr>
        <w:t>得</w:t>
      </w:r>
      <w:r>
        <w:rPr>
          <w:rFonts w:hint="eastAsia" w:ascii="宋体" w:hAnsi="宋体" w:eastAsia="宋体" w:cs="宋体"/>
          <w:b w:val="0"/>
          <w:bCs w:val="0"/>
          <w:color w:val="auto"/>
          <w:spacing w:val="6"/>
          <w:sz w:val="28"/>
          <w:szCs w:val="28"/>
          <w:highlight w:val="none"/>
        </w:rPr>
        <w:t>超过</w:t>
      </w:r>
      <w:r>
        <w:rPr>
          <w:rFonts w:hint="eastAsia" w:ascii="宋体" w:hAnsi="宋体" w:eastAsia="宋体" w:cs="宋体"/>
          <w:b w:val="0"/>
          <w:bCs w:val="0"/>
          <w:color w:val="auto"/>
          <w:spacing w:val="6"/>
          <w:sz w:val="28"/>
          <w:szCs w:val="28"/>
          <w:highlight w:val="none"/>
          <w:lang w:val="en-US" w:eastAsia="zh-CN"/>
        </w:rPr>
        <w:t>村集体</w:t>
      </w:r>
      <w:r>
        <w:rPr>
          <w:rFonts w:hint="eastAsia" w:ascii="宋体" w:hAnsi="宋体" w:eastAsia="宋体" w:cs="宋体"/>
          <w:i w:val="0"/>
          <w:iCs w:val="0"/>
          <w:caps w:val="0"/>
          <w:color w:val="auto"/>
          <w:spacing w:val="0"/>
          <w:sz w:val="27"/>
          <w:szCs w:val="27"/>
          <w:highlight w:val="none"/>
          <w:shd w:val="clear" w:fill="FFFFFF"/>
        </w:rPr>
        <w:t>3天至5天的日常零星开支所需</w:t>
      </w:r>
      <w:r>
        <w:rPr>
          <w:rFonts w:hint="eastAsia" w:ascii="宋体" w:hAnsi="宋体" w:eastAsia="宋体" w:cs="宋体"/>
          <w:i w:val="0"/>
          <w:iCs w:val="0"/>
          <w:caps w:val="0"/>
          <w:color w:val="auto"/>
          <w:spacing w:val="0"/>
          <w:sz w:val="27"/>
          <w:szCs w:val="27"/>
          <w:highlight w:val="none"/>
          <w:shd w:val="clear" w:fill="FFFFFF"/>
          <w:lang w:eastAsia="zh-CN"/>
        </w:rPr>
        <w:t>。</w:t>
      </w:r>
      <w:r>
        <w:rPr>
          <w:rFonts w:hint="eastAsia" w:ascii="宋体" w:hAnsi="宋体" w:eastAsia="宋体" w:cs="宋体"/>
          <w:i w:val="0"/>
          <w:iCs w:val="0"/>
          <w:caps w:val="0"/>
          <w:color w:val="auto"/>
          <w:spacing w:val="0"/>
          <w:sz w:val="27"/>
          <w:szCs w:val="27"/>
          <w:highlight w:val="none"/>
          <w:shd w:val="clear" w:fill="FFFFFF"/>
          <w:lang w:val="en-US" w:eastAsia="zh-CN"/>
        </w:rPr>
        <w:t>具体金额由党政经联席会议决定。</w:t>
      </w:r>
    </w:p>
    <w:p>
      <w:pPr>
        <w:keepNext w:val="0"/>
        <w:keepLines w:val="0"/>
        <w:pageBreakBefore w:val="0"/>
        <w:widowControl w:val="0"/>
        <w:numPr>
          <w:ilvl w:val="0"/>
          <w:numId w:val="1"/>
        </w:numPr>
        <w:shd w:val="clear" w:color="auto" w:fill="FFFFFF"/>
        <w:kinsoku/>
        <w:wordWrap/>
        <w:overflowPunct/>
        <w:topLinePunct w:val="0"/>
        <w:autoSpaceDE w:val="0"/>
        <w:autoSpaceDN w:val="0"/>
        <w:bidi w:val="0"/>
        <w:adjustRightInd w:val="0"/>
        <w:snapToGrid w:val="0"/>
        <w:spacing w:line="360" w:lineRule="auto"/>
        <w:ind w:left="-10" w:leftChars="0" w:firstLine="640" w:firstLineChars="0"/>
        <w:textAlignment w:val="baseline"/>
        <w:rPr>
          <w:rFonts w:hint="eastAsia" w:ascii="宋体" w:hAnsi="宋体" w:eastAsia="宋体" w:cs="宋体"/>
          <w:b w:val="0"/>
          <w:bCs w:val="0"/>
          <w:color w:val="auto"/>
          <w:kern w:val="0"/>
          <w:sz w:val="28"/>
          <w:szCs w:val="28"/>
          <w:highlight w:val="none"/>
          <w:shd w:val="clear" w:color="auto" w:fill="FFFFFF"/>
        </w:rPr>
      </w:pPr>
      <w:r>
        <w:rPr>
          <w:rFonts w:hint="eastAsia" w:ascii="宋体" w:hAnsi="宋体" w:eastAsia="宋体" w:cs="宋体"/>
          <w:b w:val="0"/>
          <w:bCs w:val="0"/>
          <w:color w:val="auto"/>
          <w:kern w:val="0"/>
          <w:sz w:val="28"/>
          <w:szCs w:val="28"/>
          <w:highlight w:val="none"/>
          <w:shd w:val="clear" w:color="auto" w:fill="FFFFFF"/>
        </w:rPr>
        <w:t>实行定额备用金制度。备用金为农村集体经济组织日常小额开支的周转金，主要用于差旅费、按规定批准的临时人员劳务费、零星采购、零星开支等用的款项。定额备用金</w:t>
      </w:r>
      <w:r>
        <w:rPr>
          <w:rFonts w:hint="eastAsia" w:ascii="宋体" w:hAnsi="宋体" w:eastAsia="宋体" w:cs="宋体"/>
          <w:b w:val="0"/>
          <w:bCs w:val="0"/>
          <w:color w:val="auto"/>
          <w:kern w:val="0"/>
          <w:sz w:val="28"/>
          <w:szCs w:val="28"/>
          <w:highlight w:val="none"/>
          <w:shd w:val="clear" w:color="auto" w:fill="FFFFFF"/>
          <w:lang w:val="en-US" w:eastAsia="zh-CN"/>
        </w:rPr>
        <w:t>限额不超过5000元，</w:t>
      </w:r>
      <w:r>
        <w:rPr>
          <w:rFonts w:hint="eastAsia" w:ascii="宋体" w:hAnsi="宋体" w:eastAsia="宋体" w:cs="宋体"/>
          <w:b w:val="0"/>
          <w:bCs w:val="0"/>
          <w:color w:val="auto"/>
          <w:sz w:val="28"/>
          <w:szCs w:val="28"/>
          <w:highlight w:val="none"/>
          <w:lang w:eastAsia="zh-CN"/>
        </w:rPr>
        <w:t>由本村集体的报账员</w:t>
      </w:r>
      <w:r>
        <w:rPr>
          <w:rFonts w:hint="eastAsia" w:ascii="宋体" w:hAnsi="宋体" w:eastAsia="宋体" w:cs="宋体"/>
          <w:b w:val="0"/>
          <w:bCs w:val="0"/>
          <w:color w:val="auto"/>
          <w:sz w:val="28"/>
          <w:szCs w:val="28"/>
          <w:highlight w:val="none"/>
          <w:lang w:val="en-US" w:eastAsia="zh-CN"/>
        </w:rPr>
        <w:t>或</w:t>
      </w:r>
      <w:r>
        <w:rPr>
          <w:rFonts w:hint="eastAsia" w:ascii="宋体" w:hAnsi="宋体" w:eastAsia="宋体" w:cs="宋体"/>
          <w:b w:val="0"/>
          <w:bCs w:val="0"/>
          <w:color w:val="auto"/>
          <w:sz w:val="28"/>
          <w:szCs w:val="28"/>
          <w:highlight w:val="none"/>
          <w:lang w:eastAsia="zh-CN"/>
        </w:rPr>
        <w:t>指定专人负责管理，按照规定用途使用，不得转借给他人或挪作他用。</w:t>
      </w:r>
      <w:r>
        <w:rPr>
          <w:rFonts w:hint="eastAsia" w:ascii="宋体" w:hAnsi="宋体" w:eastAsia="宋体" w:cs="宋体"/>
          <w:b w:val="0"/>
          <w:bCs w:val="0"/>
          <w:color w:val="auto"/>
          <w:kern w:val="0"/>
          <w:sz w:val="28"/>
          <w:szCs w:val="28"/>
          <w:highlight w:val="none"/>
          <w:shd w:val="clear" w:color="auto" w:fill="FFFFFF"/>
        </w:rPr>
        <w:t>因抢险救灾、工作紧急需要、以及其他特殊情况等增加当月备用金的，应说明情况并报</w:t>
      </w:r>
      <w:r>
        <w:rPr>
          <w:rFonts w:hint="eastAsia" w:ascii="宋体" w:hAnsi="宋体" w:eastAsia="宋体" w:cs="宋体"/>
          <w:b w:val="0"/>
          <w:bCs w:val="0"/>
          <w:color w:val="auto"/>
          <w:sz w:val="28"/>
          <w:szCs w:val="28"/>
          <w:highlight w:val="none"/>
        </w:rPr>
        <w:t>镇</w:t>
      </w:r>
      <w:r>
        <w:rPr>
          <w:rFonts w:hint="eastAsia" w:ascii="宋体" w:hAnsi="宋体" w:eastAsia="宋体" w:cs="宋体"/>
          <w:b w:val="0"/>
          <w:bCs w:val="0"/>
          <w:color w:val="auto"/>
          <w:sz w:val="28"/>
          <w:szCs w:val="28"/>
          <w:highlight w:val="none"/>
          <w:lang w:eastAsia="zh-CN"/>
        </w:rPr>
        <w:t>（</w:t>
      </w:r>
      <w:r>
        <w:rPr>
          <w:rFonts w:hint="eastAsia" w:ascii="宋体" w:hAnsi="宋体" w:eastAsia="宋体" w:cs="宋体"/>
          <w:b w:val="0"/>
          <w:bCs w:val="0"/>
          <w:color w:val="auto"/>
          <w:sz w:val="28"/>
          <w:szCs w:val="28"/>
          <w:highlight w:val="none"/>
          <w:lang w:val="en-US" w:eastAsia="zh-CN"/>
        </w:rPr>
        <w:t>街</w:t>
      </w:r>
      <w:r>
        <w:rPr>
          <w:rFonts w:hint="eastAsia" w:ascii="宋体" w:hAnsi="宋体" w:eastAsia="宋体" w:cs="宋体"/>
          <w:b w:val="0"/>
          <w:bCs w:val="0"/>
          <w:color w:val="auto"/>
          <w:sz w:val="28"/>
          <w:szCs w:val="28"/>
          <w:highlight w:val="none"/>
          <w:lang w:eastAsia="zh-CN"/>
        </w:rPr>
        <w:t>）</w:t>
      </w:r>
      <w:r>
        <w:rPr>
          <w:rFonts w:hint="eastAsia" w:ascii="宋体" w:hAnsi="宋体" w:eastAsia="宋体" w:cs="宋体"/>
          <w:b w:val="0"/>
          <w:bCs w:val="0"/>
          <w:color w:val="auto"/>
          <w:kern w:val="0"/>
          <w:sz w:val="28"/>
          <w:szCs w:val="28"/>
          <w:highlight w:val="none"/>
          <w:shd w:val="clear" w:color="auto" w:fill="FFFFFF"/>
        </w:rPr>
        <w:t>农村财务管理部门备案后方可支取。</w:t>
      </w:r>
    </w:p>
    <w:p>
      <w:pPr>
        <w:keepNext w:val="0"/>
        <w:keepLines w:val="0"/>
        <w:pageBreakBefore w:val="0"/>
        <w:widowControl w:val="0"/>
        <w:numPr>
          <w:ilvl w:val="0"/>
          <w:numId w:val="0"/>
        </w:numPr>
        <w:shd w:val="clear" w:color="auto" w:fill="FFFFFF"/>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kern w:val="0"/>
          <w:sz w:val="28"/>
          <w:szCs w:val="28"/>
          <w:highlight w:val="none"/>
          <w:shd w:val="clear" w:color="auto" w:fill="FFFFFF"/>
        </w:rPr>
      </w:pPr>
      <w:r>
        <w:rPr>
          <w:rFonts w:hint="eastAsia" w:ascii="宋体" w:hAnsi="宋体" w:eastAsia="宋体" w:cs="宋体"/>
          <w:b w:val="0"/>
          <w:bCs w:val="0"/>
          <w:color w:val="auto"/>
          <w:sz w:val="28"/>
          <w:szCs w:val="28"/>
          <w:highlight w:val="none"/>
          <w:lang w:eastAsia="zh-CN"/>
        </w:rPr>
        <w:t>因公外出人员携带的必要现金要填写借款借据，并由农村集体法定代表人审批，方可支付。外出人员返回后应在3个工作日内报账，不允许长期借款。对于已发生的经济业务，报账员应及时报账</w:t>
      </w:r>
      <w:r>
        <w:rPr>
          <w:rFonts w:hint="eastAsia" w:ascii="宋体" w:hAnsi="宋体" w:eastAsia="宋体" w:cs="宋体"/>
          <w:b w:val="0"/>
          <w:bCs w:val="0"/>
          <w:color w:val="auto"/>
          <w:sz w:val="28"/>
          <w:szCs w:val="28"/>
          <w:highlight w:val="none"/>
          <w:lang w:val="en-US" w:eastAsia="zh-CN"/>
        </w:rPr>
        <w:t>并</w:t>
      </w:r>
      <w:r>
        <w:rPr>
          <w:rFonts w:hint="eastAsia" w:ascii="宋体" w:hAnsi="宋体" w:eastAsia="宋体" w:cs="宋体"/>
          <w:b w:val="0"/>
          <w:bCs w:val="0"/>
          <w:color w:val="auto"/>
          <w:sz w:val="28"/>
          <w:szCs w:val="28"/>
          <w:highlight w:val="none"/>
          <w:lang w:eastAsia="zh-CN"/>
        </w:rPr>
        <w:t>补充备用金</w:t>
      </w:r>
      <w:r>
        <w:rPr>
          <w:rFonts w:hint="eastAsia" w:ascii="宋体" w:hAnsi="宋体" w:eastAsia="宋体" w:cs="宋体"/>
          <w:b w:val="0"/>
          <w:bCs w:val="0"/>
          <w:color w:val="auto"/>
          <w:kern w:val="0"/>
          <w:sz w:val="28"/>
          <w:szCs w:val="28"/>
          <w:highlight w:val="none"/>
          <w:shd w:val="clear" w:color="auto" w:fill="FFFFFF"/>
        </w:rPr>
        <w:t>。</w:t>
      </w:r>
    </w:p>
    <w:p>
      <w:pPr>
        <w:keepNext w:val="0"/>
        <w:keepLines w:val="0"/>
        <w:pageBreakBefore w:val="0"/>
        <w:widowControl w:val="0"/>
        <w:shd w:val="clear" w:color="auto" w:fill="FFFFFF"/>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kern w:val="0"/>
          <w:sz w:val="28"/>
          <w:szCs w:val="28"/>
          <w:highlight w:val="none"/>
          <w:shd w:val="clear" w:color="auto" w:fill="FFFFFF"/>
        </w:rPr>
      </w:pPr>
      <w:r>
        <w:rPr>
          <w:rFonts w:hint="eastAsia" w:ascii="宋体" w:hAnsi="宋体" w:eastAsia="宋体" w:cs="宋体"/>
          <w:b w:val="0"/>
          <w:bCs w:val="0"/>
          <w:color w:val="auto"/>
          <w:kern w:val="0"/>
          <w:sz w:val="28"/>
          <w:szCs w:val="28"/>
          <w:highlight w:val="none"/>
          <w:shd w:val="clear" w:color="auto" w:fill="FFFFFF"/>
        </w:rPr>
        <w:t>（</w:t>
      </w:r>
      <w:r>
        <w:rPr>
          <w:rFonts w:hint="eastAsia" w:ascii="宋体" w:hAnsi="宋体" w:eastAsia="宋体" w:cs="宋体"/>
          <w:b w:val="0"/>
          <w:bCs w:val="0"/>
          <w:color w:val="auto"/>
          <w:kern w:val="0"/>
          <w:sz w:val="28"/>
          <w:szCs w:val="28"/>
          <w:highlight w:val="none"/>
          <w:shd w:val="clear" w:color="auto" w:fill="FFFFFF"/>
          <w:lang w:val="en-US" w:eastAsia="zh-CN"/>
        </w:rPr>
        <w:t>三</w:t>
      </w:r>
      <w:r>
        <w:rPr>
          <w:rFonts w:hint="eastAsia" w:ascii="宋体" w:hAnsi="宋体" w:eastAsia="宋体" w:cs="宋体"/>
          <w:b w:val="0"/>
          <w:bCs w:val="0"/>
          <w:color w:val="auto"/>
          <w:kern w:val="0"/>
          <w:sz w:val="28"/>
          <w:szCs w:val="28"/>
          <w:highlight w:val="none"/>
          <w:shd w:val="clear" w:color="auto" w:fill="FFFFFF"/>
        </w:rPr>
        <w:t>）农村集体经济组织开设一个基本存款账户，用于办理日常转账结算和现金收付。银行账户严禁出租、出借。</w:t>
      </w:r>
    </w:p>
    <w:p>
      <w:pPr>
        <w:keepNext w:val="0"/>
        <w:keepLines w:val="0"/>
        <w:pageBreakBefore w:val="0"/>
        <w:widowControl w:val="0"/>
        <w:shd w:val="clear" w:color="auto" w:fill="FFFFFF"/>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kern w:val="0"/>
          <w:sz w:val="28"/>
          <w:szCs w:val="28"/>
          <w:highlight w:val="none"/>
          <w:shd w:val="clear" w:color="auto" w:fill="FFFFFF"/>
        </w:rPr>
      </w:pPr>
      <w:r>
        <w:rPr>
          <w:rFonts w:hint="eastAsia" w:ascii="宋体" w:hAnsi="宋体" w:eastAsia="宋体" w:cs="宋体"/>
          <w:b w:val="0"/>
          <w:bCs w:val="0"/>
          <w:color w:val="auto"/>
          <w:kern w:val="0"/>
          <w:sz w:val="28"/>
          <w:szCs w:val="28"/>
          <w:highlight w:val="none"/>
          <w:shd w:val="clear" w:color="auto" w:fill="FFFFFF"/>
        </w:rPr>
        <w:t>（四）现金、银行存款实行每月盘点一次，由代理会计人员与出纳人员核对现金日记账，盘点库存现金，并与开户银行核对存款余额，做到账实相符、账账相符、账证相符、账据相符、账表相符。</w:t>
      </w:r>
    </w:p>
    <w:p>
      <w:pPr>
        <w:keepNext w:val="0"/>
        <w:keepLines w:val="0"/>
        <w:pageBreakBefore w:val="0"/>
        <w:widowControl w:val="0"/>
        <w:shd w:val="clear" w:color="auto" w:fill="FFFFFF"/>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kern w:val="0"/>
          <w:sz w:val="28"/>
          <w:szCs w:val="28"/>
          <w:highlight w:val="none"/>
          <w:shd w:val="clear" w:color="auto" w:fill="FFFFFF"/>
        </w:rPr>
      </w:pPr>
      <w:r>
        <w:rPr>
          <w:rFonts w:hint="eastAsia" w:ascii="宋体" w:hAnsi="宋体" w:eastAsia="宋体" w:cs="宋体"/>
          <w:b w:val="0"/>
          <w:bCs w:val="0"/>
          <w:color w:val="auto"/>
          <w:kern w:val="0"/>
          <w:sz w:val="28"/>
          <w:szCs w:val="28"/>
          <w:highlight w:val="none"/>
          <w:shd w:val="clear" w:color="auto" w:fill="FFFFFF"/>
        </w:rPr>
        <w:t>（五）切实加强代理资金管理，银行存款支取实行“双印鉴”监管。</w:t>
      </w:r>
    </w:p>
    <w:p>
      <w:pPr>
        <w:keepNext w:val="0"/>
        <w:keepLines w:val="0"/>
        <w:pageBreakBefore w:val="0"/>
        <w:widowControl w:val="0"/>
        <w:shd w:val="clear" w:color="auto" w:fill="FFFFFF"/>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kern w:val="0"/>
          <w:sz w:val="28"/>
          <w:szCs w:val="28"/>
          <w:highlight w:val="none"/>
          <w:shd w:val="clear" w:color="auto" w:fill="FFFFFF"/>
        </w:rPr>
      </w:pPr>
      <w:r>
        <w:rPr>
          <w:rFonts w:hint="eastAsia" w:ascii="宋体" w:hAnsi="宋体" w:eastAsia="宋体" w:cs="宋体"/>
          <w:b w:val="0"/>
          <w:bCs w:val="0"/>
          <w:color w:val="auto"/>
          <w:kern w:val="0"/>
          <w:sz w:val="28"/>
          <w:szCs w:val="28"/>
          <w:highlight w:val="none"/>
          <w:shd w:val="clear" w:color="auto" w:fill="FFFFFF"/>
        </w:rPr>
        <w:t>（六）收入和支出通过网络系统实现审核、转账、监督全过程网上管理的，应实现可查询、可追溯、可稽核的要求，严禁坐收坐支、以据抵现、虚报冒领等行为。</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第二十五条 应收款项的管理。农村集体经济组织应加强对应收款项管理，对于逾期的应收款项应及时催收，按合同约定收取违约金。</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rPr>
        <w:t>对债务单位撤销，依照民事诉讼法确实无法追还，或债务人死亡，既无遗产可以清偿，又无义务承担人，确实无法收回的款项，经民主程序讨论决定后作坏账处理。对数额较大且无法收回的款项，经成员(代表)大会讨论通过后核销。对</w:t>
      </w:r>
      <w:r>
        <w:rPr>
          <w:rFonts w:hint="eastAsia" w:ascii="宋体" w:hAnsi="宋体" w:eastAsia="宋体" w:cs="宋体"/>
          <w:b w:val="0"/>
          <w:bCs w:val="0"/>
          <w:color w:val="auto"/>
          <w:sz w:val="28"/>
          <w:szCs w:val="28"/>
          <w:highlight w:val="none"/>
          <w:lang w:val="en-US" w:eastAsia="zh-CN"/>
        </w:rPr>
        <w:t>无法履行诉讼程序，但</w:t>
      </w:r>
      <w:r>
        <w:rPr>
          <w:rFonts w:hint="eastAsia" w:ascii="宋体" w:hAnsi="宋体" w:eastAsia="宋体" w:cs="宋体"/>
          <w:b w:val="0"/>
          <w:bCs w:val="0"/>
          <w:color w:val="auto"/>
          <w:sz w:val="28"/>
          <w:szCs w:val="28"/>
          <w:highlight w:val="none"/>
        </w:rPr>
        <w:t>符合坏账确认的条件确实无法回收的债权，</w:t>
      </w:r>
      <w:r>
        <w:rPr>
          <w:rFonts w:hint="eastAsia" w:ascii="宋体" w:hAnsi="宋体" w:eastAsia="宋体" w:cs="宋体"/>
          <w:b w:val="0"/>
          <w:bCs w:val="0"/>
          <w:color w:val="auto"/>
          <w:sz w:val="28"/>
          <w:szCs w:val="28"/>
          <w:highlight w:val="none"/>
          <w:lang w:val="en-US" w:eastAsia="zh-CN"/>
        </w:rPr>
        <w:t>经履行“四议两公开”程序后核销。</w:t>
      </w:r>
      <w:r>
        <w:rPr>
          <w:rFonts w:hint="eastAsia" w:ascii="宋体" w:hAnsi="宋体" w:eastAsia="宋体" w:cs="宋体"/>
          <w:b w:val="0"/>
          <w:bCs w:val="0"/>
          <w:color w:val="auto"/>
          <w:sz w:val="28"/>
          <w:szCs w:val="28"/>
          <w:highlight w:val="none"/>
        </w:rPr>
        <w:t>有关核销决议须报</w:t>
      </w:r>
      <w:r>
        <w:rPr>
          <w:rFonts w:hint="eastAsia" w:ascii="宋体" w:hAnsi="宋体" w:eastAsia="宋体" w:cs="宋体"/>
          <w:b w:val="0"/>
          <w:bCs w:val="0"/>
          <w:color w:val="auto"/>
          <w:sz w:val="28"/>
          <w:szCs w:val="28"/>
          <w:highlight w:val="none"/>
          <w:lang w:eastAsia="zh-CN"/>
        </w:rPr>
        <w:t>镇（街）</w:t>
      </w:r>
      <w:r>
        <w:rPr>
          <w:rFonts w:hint="eastAsia" w:ascii="宋体" w:hAnsi="宋体" w:eastAsia="宋体" w:cs="宋体"/>
          <w:b w:val="0"/>
          <w:bCs w:val="0"/>
          <w:color w:val="auto"/>
          <w:sz w:val="28"/>
          <w:szCs w:val="28"/>
          <w:highlight w:val="none"/>
        </w:rPr>
        <w:t>人民政府备案。</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第二十六条 存货的管理。农村集体经济组织应当建立健全存货内部控制制度，建立保管人员岗位责任制，设立存货登记台账，按类别分别核算和登记存货，定期对存货盘点核对，做到账实相符，年度终了前必须进行一次全面的盘点清查。</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存货的购买、入库出库、盘盈盘亏等按照会计相关规定进行会计处理；盘亏、毁损和报废的存货，应按“四议两公开”程序批准。</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第二十七条 票据的管理。农村集体经济组织的财务票据包括财政部门监制的财政票据、税务部门监制的发票、行政主管部门统一监（印）制的财务专用收据或符合财税制度规定的规范性票据，是农村集体经济组织入账的有效收</w:t>
      </w:r>
      <w:r>
        <w:rPr>
          <w:rFonts w:hint="eastAsia" w:ascii="宋体" w:hAnsi="宋体" w:eastAsia="宋体" w:cs="宋体"/>
          <w:b w:val="0"/>
          <w:bCs w:val="0"/>
          <w:color w:val="auto"/>
          <w:sz w:val="28"/>
          <w:szCs w:val="28"/>
          <w:highlight w:val="none"/>
          <w:lang w:val="en-US" w:eastAsia="zh-CN"/>
        </w:rPr>
        <w:t>支</w:t>
      </w:r>
      <w:r>
        <w:rPr>
          <w:rFonts w:hint="eastAsia" w:ascii="宋体" w:hAnsi="宋体" w:eastAsia="宋体" w:cs="宋体"/>
          <w:b w:val="0"/>
          <w:bCs w:val="0"/>
          <w:color w:val="auto"/>
          <w:sz w:val="28"/>
          <w:szCs w:val="28"/>
          <w:highlight w:val="none"/>
        </w:rPr>
        <w:t>凭证。</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lang w:val="en-US" w:eastAsia="zh-CN"/>
        </w:rPr>
        <w:t>（一）清城区</w:t>
      </w:r>
      <w:r>
        <w:rPr>
          <w:rFonts w:hint="eastAsia" w:ascii="宋体" w:hAnsi="宋体" w:eastAsia="宋体" w:cs="宋体"/>
          <w:b w:val="0"/>
          <w:bCs w:val="0"/>
          <w:color w:val="auto"/>
          <w:sz w:val="28"/>
          <w:szCs w:val="28"/>
          <w:highlight w:val="none"/>
        </w:rPr>
        <w:t>级财政部门统一监（印）制本地区</w:t>
      </w:r>
      <w:r>
        <w:rPr>
          <w:rFonts w:hint="eastAsia" w:ascii="宋体" w:hAnsi="宋体" w:eastAsia="宋体" w:cs="宋体"/>
          <w:b w:val="0"/>
          <w:bCs w:val="0"/>
          <w:color w:val="auto"/>
          <w:sz w:val="28"/>
          <w:szCs w:val="28"/>
          <w:highlight w:val="none"/>
          <w:lang w:val="en-US" w:eastAsia="zh-CN"/>
        </w:rPr>
        <w:t>村集体经济组织的票据包括清远市清城区村级财务专用收款凭证和清远市清城区村级财务专用支出凭证两种，</w:t>
      </w:r>
      <w:r>
        <w:rPr>
          <w:rFonts w:hint="eastAsia" w:ascii="宋体" w:hAnsi="宋体" w:eastAsia="宋体" w:cs="宋体"/>
          <w:b w:val="0"/>
          <w:bCs w:val="0"/>
          <w:color w:val="auto"/>
          <w:sz w:val="28"/>
          <w:szCs w:val="28"/>
          <w:highlight w:val="none"/>
        </w:rPr>
        <w:t>使用电子凭证统一套打(或一体化打印)功能。</w:t>
      </w:r>
      <w:r>
        <w:rPr>
          <w:rFonts w:hint="eastAsia" w:ascii="宋体" w:hAnsi="宋体" w:eastAsia="宋体" w:cs="宋体"/>
          <w:b w:val="0"/>
          <w:bCs w:val="0"/>
          <w:color w:val="auto"/>
          <w:sz w:val="28"/>
          <w:szCs w:val="28"/>
          <w:highlight w:val="none"/>
          <w:lang w:val="en-US" w:eastAsia="zh-CN"/>
        </w:rPr>
        <w:t>区</w:t>
      </w:r>
      <w:r>
        <w:rPr>
          <w:rFonts w:hint="eastAsia" w:ascii="宋体" w:hAnsi="宋体" w:eastAsia="宋体" w:cs="宋体"/>
          <w:b w:val="0"/>
          <w:bCs w:val="0"/>
          <w:color w:val="auto"/>
          <w:sz w:val="28"/>
          <w:szCs w:val="28"/>
          <w:highlight w:val="none"/>
        </w:rPr>
        <w:t>镇两级财政部门</w:t>
      </w:r>
      <w:r>
        <w:rPr>
          <w:rFonts w:hint="eastAsia" w:ascii="宋体" w:hAnsi="宋体" w:eastAsia="宋体" w:cs="宋体"/>
          <w:b w:val="0"/>
          <w:bCs w:val="0"/>
          <w:color w:val="auto"/>
          <w:sz w:val="28"/>
          <w:szCs w:val="28"/>
          <w:highlight w:val="none"/>
          <w:lang w:val="en-US" w:eastAsia="zh-CN"/>
        </w:rPr>
        <w:t>共同</w:t>
      </w:r>
      <w:r>
        <w:rPr>
          <w:rFonts w:hint="eastAsia" w:ascii="宋体" w:hAnsi="宋体" w:eastAsia="宋体" w:cs="宋体"/>
          <w:b w:val="0"/>
          <w:bCs w:val="0"/>
          <w:color w:val="auto"/>
          <w:sz w:val="28"/>
          <w:szCs w:val="28"/>
          <w:highlight w:val="none"/>
        </w:rPr>
        <w:t>监督农村会计凭证使用情况。</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360" w:lineRule="auto"/>
        <w:ind w:firstLine="641"/>
        <w:textAlignment w:val="baseline"/>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lang w:val="en-US" w:eastAsia="zh-CN"/>
        </w:rPr>
        <w:t>1.全区统一的村级票据仅限我区村级集体经济组织使用。村级集体经济组织向本组织成员以及其他单位和个人收取的</w:t>
      </w:r>
      <w:r>
        <w:rPr>
          <w:rFonts w:hint="eastAsia" w:ascii="宋体" w:hAnsi="宋体" w:eastAsia="宋体" w:cs="宋体"/>
          <w:b w:val="0"/>
          <w:bCs w:val="0"/>
          <w:color w:val="auto"/>
          <w:sz w:val="28"/>
          <w:szCs w:val="28"/>
          <w:highlight w:val="none"/>
        </w:rPr>
        <w:t>不涉税</w:t>
      </w:r>
      <w:r>
        <w:rPr>
          <w:rFonts w:hint="eastAsia" w:ascii="宋体" w:hAnsi="宋体" w:eastAsia="宋体" w:cs="宋体"/>
          <w:b w:val="0"/>
          <w:bCs w:val="0"/>
          <w:color w:val="auto"/>
          <w:sz w:val="28"/>
          <w:szCs w:val="28"/>
          <w:highlight w:val="none"/>
          <w:lang w:val="en-US" w:eastAsia="zh-CN"/>
        </w:rPr>
        <w:t>经济款项，必须使用村级票据，不得使用其他不合规收据。</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360" w:lineRule="auto"/>
        <w:ind w:firstLine="641"/>
        <w:textAlignment w:val="baseline"/>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lang w:val="en-US" w:eastAsia="zh-CN"/>
        </w:rPr>
        <w:t>2.“清远市清城区村级财务专用收款凭证”主要用于村级集体经济组织对外收款业务，也可用于与内部成员之间的经济往来业务，包括接受国家有关部门的项目补助收入、财政转移支付、资产资源补偿收入；接受外部单位或个人捐款、赞助费、补偿费；收到向外部单位或个人的借款或暂收款；收取村级集体资产资源对外有偿使用的</w:t>
      </w:r>
      <w:r>
        <w:rPr>
          <w:rFonts w:hint="eastAsia" w:ascii="宋体" w:hAnsi="宋体" w:eastAsia="宋体" w:cs="宋体"/>
          <w:b w:val="0"/>
          <w:bCs w:val="0"/>
          <w:color w:val="auto"/>
          <w:sz w:val="28"/>
          <w:szCs w:val="28"/>
          <w:highlight w:val="none"/>
        </w:rPr>
        <w:t>不涉税</w:t>
      </w:r>
      <w:r>
        <w:rPr>
          <w:rFonts w:hint="eastAsia" w:ascii="宋体" w:hAnsi="宋体" w:eastAsia="宋体" w:cs="宋体"/>
          <w:b w:val="0"/>
          <w:bCs w:val="0"/>
          <w:color w:val="auto"/>
          <w:sz w:val="28"/>
          <w:szCs w:val="28"/>
          <w:highlight w:val="none"/>
          <w:lang w:val="en-US" w:eastAsia="zh-CN"/>
        </w:rPr>
        <w:t>收入，如房屋、设备、各类基础公益设施等资产以及集体所有的土地、林地、水面等自然资源的出租和出让收入等。</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360" w:lineRule="auto"/>
        <w:ind w:firstLine="641"/>
        <w:textAlignment w:val="baseline"/>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lang w:val="en-US" w:eastAsia="zh-CN"/>
        </w:rPr>
        <w:t>严禁农村集体使用自购、自印和其他票据收取农村集体各项收入及往来款项。</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360" w:lineRule="auto"/>
        <w:ind w:firstLine="641"/>
        <w:textAlignment w:val="baseline"/>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lang w:val="en-US" w:eastAsia="zh-CN"/>
        </w:rPr>
        <w:t>3.“清远市清城区村级财务专用支出凭证”用于村级集体经济组织向农民个人支付款项的结算业务，如雇佣农民发生的零工劳务费、购买农民农产品的货款等。</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lang w:eastAsia="zh-CN"/>
        </w:rPr>
        <w:t>（</w:t>
      </w:r>
      <w:r>
        <w:rPr>
          <w:rFonts w:hint="eastAsia" w:ascii="宋体" w:hAnsi="宋体" w:eastAsia="宋体" w:cs="宋体"/>
          <w:b w:val="0"/>
          <w:bCs w:val="0"/>
          <w:color w:val="auto"/>
          <w:sz w:val="28"/>
          <w:szCs w:val="28"/>
          <w:highlight w:val="none"/>
          <w:lang w:val="en-US" w:eastAsia="zh-CN"/>
        </w:rPr>
        <w:t>二</w:t>
      </w:r>
      <w:r>
        <w:rPr>
          <w:rFonts w:hint="eastAsia" w:ascii="宋体" w:hAnsi="宋体" w:eastAsia="宋体" w:cs="宋体"/>
          <w:b w:val="0"/>
          <w:bCs w:val="0"/>
          <w:color w:val="auto"/>
          <w:sz w:val="28"/>
          <w:szCs w:val="28"/>
          <w:highlight w:val="none"/>
          <w:lang w:eastAsia="zh-CN"/>
        </w:rPr>
        <w:t>）</w:t>
      </w:r>
      <w:r>
        <w:rPr>
          <w:rFonts w:hint="eastAsia" w:ascii="宋体" w:hAnsi="宋体" w:eastAsia="宋体" w:cs="宋体"/>
          <w:b w:val="0"/>
          <w:bCs w:val="0"/>
          <w:color w:val="auto"/>
          <w:sz w:val="28"/>
          <w:szCs w:val="28"/>
          <w:highlight w:val="none"/>
        </w:rPr>
        <w:t>农村集体经济组织应按照有关规定，规范管理和使用财务票据，按照岗位不相容原则，建立领用、保管、核销管理制度，实行专人、专责、专账管理。</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lang w:eastAsia="zh-CN"/>
        </w:rPr>
        <w:t>（</w:t>
      </w:r>
      <w:r>
        <w:rPr>
          <w:rFonts w:hint="eastAsia" w:ascii="宋体" w:hAnsi="宋体" w:eastAsia="宋体" w:cs="宋体"/>
          <w:b w:val="0"/>
          <w:bCs w:val="0"/>
          <w:color w:val="auto"/>
          <w:sz w:val="28"/>
          <w:szCs w:val="28"/>
          <w:highlight w:val="none"/>
          <w:lang w:val="en-US" w:eastAsia="zh-CN"/>
        </w:rPr>
        <w:t>三</w:t>
      </w:r>
      <w:r>
        <w:rPr>
          <w:rFonts w:hint="eastAsia" w:ascii="宋体" w:hAnsi="宋体" w:eastAsia="宋体" w:cs="宋体"/>
          <w:b w:val="0"/>
          <w:bCs w:val="0"/>
          <w:color w:val="auto"/>
          <w:sz w:val="28"/>
          <w:szCs w:val="28"/>
          <w:highlight w:val="none"/>
          <w:lang w:eastAsia="zh-CN"/>
        </w:rPr>
        <w:t>）</w:t>
      </w:r>
      <w:r>
        <w:rPr>
          <w:rFonts w:hint="eastAsia" w:ascii="宋体" w:hAnsi="宋体" w:eastAsia="宋体" w:cs="宋体"/>
          <w:b w:val="0"/>
          <w:bCs w:val="0"/>
          <w:color w:val="auto"/>
          <w:sz w:val="28"/>
          <w:szCs w:val="28"/>
          <w:highlight w:val="none"/>
        </w:rPr>
        <w:t>财会人员应严格审核各项票据，审核为有效凭证的予以入账支出，发现经济业务不真实、不合法、不合规的票据应当立即拒绝或退回，并向农村集体经济组织反映。</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360" w:lineRule="auto"/>
        <w:ind w:firstLine="560" w:firstLineChars="200"/>
        <w:textAlignment w:val="baseline"/>
        <w:rPr>
          <w:rFonts w:hint="eastAsia" w:ascii="宋体" w:hAnsi="宋体" w:eastAsia="宋体" w:cs="宋体"/>
          <w:b w:val="0"/>
          <w:bCs w:val="0"/>
          <w:snapToGrid w:val="0"/>
          <w:color w:val="auto"/>
          <w:kern w:val="0"/>
          <w:sz w:val="28"/>
          <w:szCs w:val="28"/>
          <w:highlight w:val="none"/>
        </w:rPr>
      </w:pPr>
      <w:r>
        <w:rPr>
          <w:rFonts w:hint="eastAsia" w:ascii="宋体" w:hAnsi="宋体" w:eastAsia="宋体" w:cs="宋体"/>
          <w:b w:val="0"/>
          <w:bCs w:val="0"/>
          <w:snapToGrid w:val="0"/>
          <w:color w:val="auto"/>
          <w:kern w:val="0"/>
          <w:sz w:val="28"/>
          <w:szCs w:val="28"/>
          <w:highlight w:val="none"/>
        </w:rPr>
        <w:t>农村集体工作人员的报酬、补贴（助）款和收益分配的发放，应采用“签收表”的形式作为支出凭证，若以银信部门转账支付的，还要有银信部门转账清单作为支出凭证。购置固定资产、购买办公用品、支付工程费和对外支付其他费用时，必须向对方索取合法真实的票据</w:t>
      </w:r>
      <w:r>
        <w:rPr>
          <w:rFonts w:hint="eastAsia" w:ascii="宋体" w:hAnsi="宋体" w:eastAsia="宋体" w:cs="宋体"/>
          <w:b w:val="0"/>
          <w:bCs w:val="0"/>
          <w:snapToGrid w:val="0"/>
          <w:color w:val="auto"/>
          <w:kern w:val="0"/>
          <w:sz w:val="28"/>
          <w:szCs w:val="28"/>
          <w:highlight w:val="none"/>
          <w:lang w:eastAsia="zh-CN"/>
        </w:rPr>
        <w:t>（</w:t>
      </w:r>
      <w:r>
        <w:rPr>
          <w:rFonts w:hint="eastAsia" w:ascii="宋体" w:hAnsi="宋体" w:eastAsia="宋体" w:cs="宋体"/>
          <w:b w:val="0"/>
          <w:bCs w:val="0"/>
          <w:snapToGrid w:val="0"/>
          <w:color w:val="auto"/>
          <w:kern w:val="0"/>
          <w:sz w:val="28"/>
          <w:szCs w:val="28"/>
          <w:highlight w:val="none"/>
          <w:lang w:val="en-US" w:eastAsia="zh-CN"/>
        </w:rPr>
        <w:t>包括但不限于增值税发票</w:t>
      </w:r>
      <w:r>
        <w:rPr>
          <w:rFonts w:hint="eastAsia" w:ascii="宋体" w:hAnsi="宋体" w:eastAsia="宋体" w:cs="宋体"/>
          <w:b w:val="0"/>
          <w:bCs w:val="0"/>
          <w:snapToGrid w:val="0"/>
          <w:color w:val="auto"/>
          <w:kern w:val="0"/>
          <w:sz w:val="28"/>
          <w:szCs w:val="28"/>
          <w:highlight w:val="none"/>
          <w:lang w:eastAsia="zh-CN"/>
        </w:rPr>
        <w:t>）</w:t>
      </w:r>
      <w:r>
        <w:rPr>
          <w:rFonts w:hint="eastAsia" w:ascii="宋体" w:hAnsi="宋体" w:eastAsia="宋体" w:cs="宋体"/>
          <w:b w:val="0"/>
          <w:bCs w:val="0"/>
          <w:snapToGrid w:val="0"/>
          <w:color w:val="auto"/>
          <w:kern w:val="0"/>
          <w:sz w:val="28"/>
          <w:szCs w:val="28"/>
          <w:highlight w:val="none"/>
        </w:rPr>
        <w:t>结算。不允许以“白条”入账。</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第二十八条 固定资产的管理。农村集体经济组织的房屋、建筑物、机器、设备、工具、器具和农业建设设施等，凡使用年限在一年以上，单位价值在1000元以上的应列为固定资产。</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农村集体经济组织应当建立健全固定资产的管理制度，包括年度资产清查、资产登记、保管、购建、使用</w:t>
      </w:r>
      <w:r>
        <w:rPr>
          <w:rFonts w:hint="eastAsia" w:ascii="宋体" w:hAnsi="宋体" w:eastAsia="宋体" w:cs="宋体"/>
          <w:b w:val="0"/>
          <w:bCs w:val="0"/>
          <w:color w:val="auto"/>
          <w:sz w:val="28"/>
          <w:szCs w:val="28"/>
          <w:highlight w:val="none"/>
          <w:lang w:eastAsia="zh-CN"/>
        </w:rPr>
        <w:t>、</w:t>
      </w:r>
      <w:r>
        <w:rPr>
          <w:rFonts w:hint="eastAsia" w:ascii="宋体" w:hAnsi="宋体" w:eastAsia="宋体" w:cs="宋体"/>
          <w:b w:val="0"/>
          <w:bCs w:val="0"/>
          <w:color w:val="auto"/>
          <w:sz w:val="28"/>
          <w:szCs w:val="28"/>
          <w:highlight w:val="none"/>
        </w:rPr>
        <w:t>处置</w:t>
      </w:r>
      <w:r>
        <w:rPr>
          <w:rFonts w:hint="eastAsia" w:ascii="宋体" w:hAnsi="宋体" w:eastAsia="宋体" w:cs="宋体"/>
          <w:b w:val="0"/>
          <w:bCs w:val="0"/>
          <w:color w:val="auto"/>
          <w:sz w:val="28"/>
          <w:szCs w:val="28"/>
          <w:highlight w:val="none"/>
          <w:lang w:val="en-US" w:eastAsia="zh-CN"/>
        </w:rPr>
        <w:t>和公开</w:t>
      </w:r>
      <w:r>
        <w:rPr>
          <w:rFonts w:hint="eastAsia" w:ascii="宋体" w:hAnsi="宋体" w:eastAsia="宋体" w:cs="宋体"/>
          <w:b w:val="0"/>
          <w:bCs w:val="0"/>
          <w:color w:val="auto"/>
          <w:sz w:val="28"/>
          <w:szCs w:val="28"/>
          <w:highlight w:val="none"/>
        </w:rPr>
        <w:t>制度等；分类确定资产管理和维护方式，明确资产使用人和管理人的岗位责任。</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第二十九条 固定资产的折旧。农村集体经济组织应当建立固定资产折旧制度，按月提取固定资产折旧，并根据用途计入当期成本或费用。固定资产的折旧方法可在“年限平均法”、“工作量法”等方法中任选一种,折旧方法一经选定,不得随意变动。应当根据相关规定以及固定资产的性质和使用情况，合理确定固定资产的使用年限。固定资产的使用年限一经确定，不得随意变更。</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下列固定资产不计提折旧:房屋、建筑物以外的未使用、不需用的固定资产;以经营租赁方式租入的固定资产;已提足折旧继续使用的固定资产;提前报废的固定资产；相关规定不提折旧的其他固定资产。</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第三十条 固定资产的处置。农村集体经济组织应当根据资产使用实际状况，经民主决策、按规定审批后，对下列资产办理处置：</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（一）因技术原因确需淘汰或者无法维修、无维修价值的资产；</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（二）确认盘亏、不能收回以及非正常损失的资产；</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（三）已超过使用年限且无法满足现有工作需要的资产；</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（四）因自然灾害等不可抗力造成毁损、灭失的资产。</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第三十一条 在建工程的管理。农村集体经济组织应根据相关规定，做好工程项目建设立项审批、招投标管理、合同管理、项目施工、安全管理及验收、项目资金管理、档案管理等各环节具体工作。</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工程建设项目涉及到国有土地使用权、房产权属等，应严格执行相关部门相关政策，办理好立项审批、土地、规划等相关手续，不得未批先建或不批而建；工程建设项目决策应按照民主管理程序执行，涉及政府补助资金的项目先由村集体经济组织向</w:t>
      </w:r>
      <w:r>
        <w:rPr>
          <w:rFonts w:hint="eastAsia" w:ascii="宋体" w:hAnsi="宋体" w:eastAsia="宋体" w:cs="宋体"/>
          <w:b w:val="0"/>
          <w:bCs w:val="0"/>
          <w:color w:val="auto"/>
          <w:sz w:val="28"/>
          <w:szCs w:val="28"/>
          <w:highlight w:val="none"/>
          <w:lang w:eastAsia="zh-CN"/>
        </w:rPr>
        <w:t>镇（街）</w:t>
      </w:r>
      <w:r>
        <w:rPr>
          <w:rFonts w:hint="eastAsia" w:ascii="宋体" w:hAnsi="宋体" w:eastAsia="宋体" w:cs="宋体"/>
          <w:b w:val="0"/>
          <w:bCs w:val="0"/>
          <w:color w:val="auto"/>
          <w:sz w:val="28"/>
          <w:szCs w:val="28"/>
          <w:highlight w:val="none"/>
        </w:rPr>
        <w:t>职能部门提交项目建设方案。</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在建工程完工结算须提供经确认的工程结算书。工程项目验收合格、交付使用后，应当在规定期限内及时办理竣工决算手续，期限最长不超过1年。已交付使用但尚未办理竣工决算手续的工程项目，按照估计价值计入固定资产，待办理竣工决算后再按照实际成本调整原来的暂估价值，并按照固定资产管理相关规定计提折旧。</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不能达到固定资产确认条件的在建工程项目完工后,根据相关规定计入经营支出或其他支出。</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第三十二条 生物资产的管理。农村集体经济组织应当按照有关</w:t>
      </w:r>
      <w:r>
        <w:rPr>
          <w:rFonts w:hint="eastAsia" w:ascii="宋体" w:hAnsi="宋体" w:eastAsia="宋体" w:cs="宋体"/>
          <w:b w:val="0"/>
          <w:bCs w:val="0"/>
          <w:color w:val="auto"/>
          <w:sz w:val="28"/>
          <w:szCs w:val="28"/>
          <w:highlight w:val="none"/>
          <w:lang w:eastAsia="zh-CN"/>
        </w:rPr>
        <w:t>法律法规</w:t>
      </w:r>
      <w:r>
        <w:rPr>
          <w:rFonts w:hint="eastAsia" w:ascii="宋体" w:hAnsi="宋体" w:eastAsia="宋体" w:cs="宋体"/>
          <w:b w:val="0"/>
          <w:bCs w:val="0"/>
          <w:color w:val="auto"/>
          <w:sz w:val="28"/>
          <w:szCs w:val="28"/>
          <w:highlight w:val="none"/>
        </w:rPr>
        <w:t>、政策以及组织章程加强集体生物资产管理，制定管理办法，按照相关会计制度规定核算，落实经营管理责任。</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购入的生物资产按照购买价及相关税费等计价，幼畜及育肥畜的饲养费用、经济林木投产前的培植费用、非经济林木郁闭前的培植费用按实际成本计入相关资产成本。投资者投入生物资产的成本，应当按照投资合同或协议约定的价值确定，合同或协议约定价值不公允的除外。天然起源的生物资产的成本，可以按照名义金额确定。</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产役畜、经济林木投产后,应按照相关会计制度规定进行摊销。生物资产在郁闭或达到预定生产经营目的后发生的管护、饲养费用等支出，应当计入经营支出。收获后的农产品视同存货进行管理。</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生物资产死亡毁损时,按规定程序批准后,按实际成本扣除应由责任人或者保险公司赔偿的金额后的差额,计入其他收支。</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第三十三条 无形资产的管理。农村集体经济组织的无形资产包括农村集体经济组织拥有的商标权、专利权、著作权、专有技术、土地使用权等无形资产。非大批量购入、单价小于1000元的无形资产，可以于购买的当期将其成本直接计入当期费用。</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无形资产在取得时，应当按照成本进行初始计量；委托软件公司开发软件，视同外购无形资产进行处理；自行研究开发形成的无形资产，按照研究开发项目进入开发阶段后至达到预定用途前所发生的支出总额计入无形资产原值；接受捐赠、无偿调入、置换的无形资产，按照确定的无形资产成本，根据相关规定进行账务处理。</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农村集体经济组织应设立无形资产台账，并从使用之日起，按照不少于10年的期限平均摊销，计入管理费用。经规定程序转让无形资产取得的收入，计入其他收入，其成本计入其他支出。</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第三十四条 对外投资的管理。农村集体经济组织对外投资包括购买有价证券、投资设立全资企业、在其他企业中参股、与其他单位共同投资合作项目。</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农村集体经济组织对外投资，应符合农村集体经济组织发展规划；制定投资计划或方案，须严格按照规定的投资审批权限审批同意后才能付诸实施，须经农村集体经济组织成员（代表）大会讨论通过，对于大额投资项目，须报</w:t>
      </w:r>
      <w:r>
        <w:rPr>
          <w:rFonts w:hint="eastAsia" w:ascii="宋体" w:hAnsi="宋体" w:eastAsia="宋体" w:cs="宋体"/>
          <w:b w:val="0"/>
          <w:bCs w:val="0"/>
          <w:color w:val="auto"/>
          <w:sz w:val="28"/>
          <w:szCs w:val="28"/>
          <w:highlight w:val="none"/>
          <w:lang w:eastAsia="zh-CN"/>
        </w:rPr>
        <w:t>镇（街）</w:t>
      </w:r>
      <w:r>
        <w:rPr>
          <w:rFonts w:hint="eastAsia" w:ascii="宋体" w:hAnsi="宋体" w:eastAsia="宋体" w:cs="宋体"/>
          <w:b w:val="0"/>
          <w:bCs w:val="0"/>
          <w:color w:val="auto"/>
          <w:sz w:val="28"/>
          <w:szCs w:val="28"/>
          <w:highlight w:val="none"/>
        </w:rPr>
        <w:t>人民政府审核。</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农村集体经济组织应做好风险评估，以集体资产投资或者参股企业经营，投资数额较大的，应当进行可行性研究；可行性研究可以委托具备法定资质的第三方</w:t>
      </w:r>
      <w:r>
        <w:rPr>
          <w:rFonts w:hint="eastAsia" w:ascii="宋体" w:hAnsi="宋体" w:eastAsia="宋体" w:cs="宋体"/>
          <w:b w:val="0"/>
          <w:bCs w:val="0"/>
          <w:color w:val="auto"/>
          <w:sz w:val="28"/>
          <w:szCs w:val="28"/>
          <w:highlight w:val="none"/>
          <w:lang w:val="en-US" w:eastAsia="zh-CN"/>
        </w:rPr>
        <w:t>专业机构</w:t>
      </w:r>
      <w:r>
        <w:rPr>
          <w:rFonts w:hint="eastAsia" w:ascii="宋体" w:hAnsi="宋体" w:eastAsia="宋体" w:cs="宋体"/>
          <w:b w:val="0"/>
          <w:bCs w:val="0"/>
          <w:color w:val="auto"/>
          <w:sz w:val="28"/>
          <w:szCs w:val="28"/>
          <w:highlight w:val="none"/>
        </w:rPr>
        <w:t>进行。</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农村集体经济组织应当与合作方签订书面协议或合同，明确双方的权利义务，协议或合同的内容主要应包括：投资期限、投资额度、投资方式、投资收益</w:t>
      </w:r>
      <w:r>
        <w:rPr>
          <w:rFonts w:hint="eastAsia" w:ascii="宋体" w:hAnsi="宋体" w:eastAsia="宋体" w:cs="宋体"/>
          <w:b w:val="0"/>
          <w:bCs w:val="0"/>
          <w:color w:val="auto"/>
          <w:sz w:val="28"/>
          <w:szCs w:val="28"/>
          <w:highlight w:val="none"/>
          <w:lang w:eastAsia="zh-CN"/>
        </w:rPr>
        <w:t>计算方法</w:t>
      </w:r>
      <w:r>
        <w:rPr>
          <w:rFonts w:hint="eastAsia" w:ascii="宋体" w:hAnsi="宋体" w:eastAsia="宋体" w:cs="宋体"/>
          <w:b w:val="0"/>
          <w:bCs w:val="0"/>
          <w:color w:val="auto"/>
          <w:sz w:val="28"/>
          <w:szCs w:val="28"/>
          <w:highlight w:val="none"/>
        </w:rPr>
        <w:t>、违约责任、投资管理方法和退出机制等。</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农村集体经济组织应积极派人参与被投资项目的经营管理，加强管理和监督，确保投资收益能够及时收回。</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第三十五条 对未按规定进行民主决策、报上级部门审批而擅自决定对外投资，使农村集体经济组织遭受经济损失的，必须追究有关人员的责任。</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第三十六条 有下列情形之一的，应当对农村集体资产价值进行评估：</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（一）数额较大或未纳入账内核算、非货币资产实行参股、联营、股份合作、合资、合作经营的；</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（二）数额较大的资产进行拍卖、出售、转让、置换等产权变更的；</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（三）数额较大的资产抵押的；</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（四）农村集体经济组织合并、分立、改制、改组、解散及其设立或者占有份额的企业兼并、分立、破产清算的；</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（五）其他依法需要进行资产价值评估的。</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第三十七条 农村集体资产价值评估应当由农村集体经济组织成员（代表）会议决定，并委托具备法定资质的资产评估机构进行。评估结果应当向本组织全体成员公布，并报</w:t>
      </w:r>
      <w:r>
        <w:rPr>
          <w:rFonts w:hint="eastAsia" w:ascii="宋体" w:hAnsi="宋体" w:eastAsia="宋体" w:cs="宋体"/>
          <w:b w:val="0"/>
          <w:bCs w:val="0"/>
          <w:color w:val="auto"/>
          <w:sz w:val="28"/>
          <w:szCs w:val="28"/>
          <w:highlight w:val="none"/>
          <w:lang w:eastAsia="zh-CN"/>
        </w:rPr>
        <w:t>镇（街）</w:t>
      </w:r>
      <w:r>
        <w:rPr>
          <w:rFonts w:hint="eastAsia" w:ascii="宋体" w:hAnsi="宋体" w:eastAsia="宋体" w:cs="宋体"/>
          <w:b w:val="0"/>
          <w:bCs w:val="0"/>
          <w:color w:val="auto"/>
          <w:sz w:val="28"/>
          <w:szCs w:val="28"/>
          <w:highlight w:val="none"/>
        </w:rPr>
        <w:t>人民政府备案。</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第三十八条 资产的处置。农村集体经济组织资产处置是指通过出售、置换、报废等方式将其固定资产、无形资产、生物资产等所有资产的部分或全部所有权、使用权进行变更的行为。</w:t>
      </w:r>
    </w:p>
    <w:p>
      <w:pPr>
        <w:keepNext w:val="0"/>
        <w:keepLines w:val="0"/>
        <w:pageBreakBefore w:val="0"/>
        <w:widowControl w:val="0"/>
        <w:shd w:val="clear" w:color="auto" w:fill="FFFFFF"/>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国家投资建设但归农村集体实际管理使用的公益性设施不属农村集体经济组织资产，不得交易。</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第三十九条 本区农村集体资产交易应当根据《清远市清城区农村集体资产交易办法（试行）》的规定</w:t>
      </w:r>
      <w:r>
        <w:rPr>
          <w:rFonts w:hint="eastAsia" w:ascii="宋体" w:hAnsi="宋体" w:eastAsia="宋体" w:cs="宋体"/>
          <w:b w:val="0"/>
          <w:bCs w:val="0"/>
          <w:color w:val="auto"/>
          <w:sz w:val="28"/>
          <w:szCs w:val="28"/>
          <w:highlight w:val="none"/>
          <w:lang w:val="en-US" w:eastAsia="zh-CN"/>
        </w:rPr>
        <w:t>进行，村集体资产、资源的发包、出租、出售等交易需要</w:t>
      </w:r>
      <w:r>
        <w:rPr>
          <w:rFonts w:hint="eastAsia" w:ascii="宋体" w:hAnsi="宋体" w:eastAsia="宋体" w:cs="宋体"/>
          <w:b w:val="0"/>
          <w:bCs w:val="0"/>
          <w:color w:val="auto"/>
          <w:sz w:val="28"/>
          <w:szCs w:val="28"/>
          <w:highlight w:val="none"/>
          <w:lang w:val="en-US" w:eastAsia="zh-CN"/>
        </w:rPr>
        <w:t>在</w:t>
      </w:r>
      <w:r>
        <w:rPr>
          <w:rFonts w:hint="eastAsia" w:ascii="宋体" w:hAnsi="宋体" w:eastAsia="宋体" w:cs="Microsoft JhengHei"/>
          <w:color w:val="auto"/>
          <w:sz w:val="28"/>
          <w:szCs w:val="28"/>
          <w:highlight w:val="none"/>
          <w:lang w:val="en-US" w:eastAsia="zh-CN"/>
        </w:rPr>
        <w:t>农村产权流转交易</w:t>
      </w:r>
      <w:r>
        <w:rPr>
          <w:rFonts w:hint="eastAsia" w:ascii="宋体" w:hAnsi="宋体" w:eastAsia="宋体" w:cs="宋体"/>
          <w:b w:val="0"/>
          <w:bCs w:val="0"/>
          <w:color w:val="auto"/>
          <w:sz w:val="28"/>
          <w:szCs w:val="28"/>
          <w:highlight w:val="none"/>
          <w:lang w:val="en-US" w:eastAsia="zh-CN"/>
        </w:rPr>
        <w:t>平台进行</w:t>
      </w:r>
      <w:r>
        <w:rPr>
          <w:rFonts w:hint="eastAsia" w:ascii="宋体" w:hAnsi="宋体" w:eastAsia="宋体" w:cs="宋体"/>
          <w:b w:val="0"/>
          <w:bCs w:val="0"/>
          <w:color w:val="auto"/>
          <w:sz w:val="28"/>
          <w:szCs w:val="28"/>
          <w:highlight w:val="none"/>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第四十条 拟进行交易的农村集体经济组织资产属于应评估范围的，应当按照规定委托具备法定资质的资产评估机构对资产价值进行评估，并将评估结果作为基本参考来确定交易底价。</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第四十一条 农村集体资产发生损失，按实际成本扣除应由责任人或者保险公司赔偿的金额后的差额，确认为资产损失。</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侵占农村集体资产的，应当返还；损害农村集体资产的，应当恢复原状或者赔偿损失；构成犯罪的，依法追究刑事责任。</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第四十二条 农村集体经济组织具有独立的经营权，依法自主决定其资产的经营方式。</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农村集体经济组织成员以内部家庭承包方式依法承包、流转、经营由本集体经济组织发包的土地的，依照《中华人民共和国农村土地承包法》和有关法律法规的规定执行。</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农村集体资产实行承包、租赁经营的，应当依法采取招标、公开竞投、公开协商等方式确定经营者，通过参考市场价或评估等方式，合理确定价格，并与其他组织或者个人签订合同，明确双方的权利和义务。由其他组织或者个人行使经营权，农村集体经济组织资产所有权不变。</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640" w:firstLineChars="200"/>
        <w:jc w:val="center"/>
        <w:textAlignment w:val="baseline"/>
        <w:rPr>
          <w:rFonts w:hint="eastAsia" w:ascii="黑体" w:hAnsi="黑体" w:eastAsia="黑体" w:cs="黑体"/>
          <w:b w:val="0"/>
          <w:bCs w:val="0"/>
          <w:color w:val="auto"/>
          <w:kern w:val="0"/>
          <w:sz w:val="32"/>
          <w:szCs w:val="32"/>
          <w:highlight w:val="none"/>
          <w:shd w:val="clear" w:color="auto" w:fill="FFFFFF"/>
        </w:rPr>
      </w:pP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640" w:firstLineChars="200"/>
        <w:jc w:val="center"/>
        <w:textAlignment w:val="baseline"/>
        <w:rPr>
          <w:b w:val="0"/>
          <w:bCs w:val="0"/>
          <w:color w:val="auto"/>
          <w:sz w:val="32"/>
          <w:szCs w:val="32"/>
          <w:highlight w:val="none"/>
        </w:rPr>
      </w:pPr>
      <w:r>
        <w:rPr>
          <w:rFonts w:hint="eastAsia" w:ascii="黑体" w:hAnsi="黑体" w:eastAsia="黑体" w:cs="黑体"/>
          <w:b w:val="0"/>
          <w:bCs w:val="0"/>
          <w:color w:val="auto"/>
          <w:kern w:val="0"/>
          <w:sz w:val="32"/>
          <w:szCs w:val="32"/>
          <w:highlight w:val="none"/>
          <w:shd w:val="clear" w:color="auto" w:fill="FFFFFF"/>
        </w:rPr>
        <w:t>第</w:t>
      </w:r>
      <w:r>
        <w:rPr>
          <w:rFonts w:hint="eastAsia" w:ascii="黑体" w:hAnsi="黑体" w:eastAsia="黑体" w:cs="黑体"/>
          <w:b w:val="0"/>
          <w:bCs w:val="0"/>
          <w:color w:val="auto"/>
          <w:kern w:val="0"/>
          <w:sz w:val="32"/>
          <w:szCs w:val="32"/>
          <w:highlight w:val="none"/>
          <w:shd w:val="clear" w:color="auto" w:fill="FFFFFF"/>
          <w:lang w:val="en-US" w:eastAsia="zh-CN"/>
        </w:rPr>
        <w:t>六</w:t>
      </w:r>
      <w:r>
        <w:rPr>
          <w:rFonts w:hint="eastAsia" w:ascii="黑体" w:hAnsi="黑体" w:eastAsia="黑体" w:cs="黑体"/>
          <w:b w:val="0"/>
          <w:bCs w:val="0"/>
          <w:color w:val="auto"/>
          <w:kern w:val="0"/>
          <w:sz w:val="32"/>
          <w:szCs w:val="32"/>
          <w:highlight w:val="none"/>
          <w:shd w:val="clear" w:color="auto" w:fill="FFFFFF"/>
        </w:rPr>
        <w:t>章 收支管理及收益分配</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第四十三条 农村集体经济组织收支活动必须纳入财务统一管理、统一核算，并纳入农村财务监管平台管理。严禁个人自收自支，非财务人员不得经办财务收支事项。</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第四十四条 农村集体经济组织生产销售、提供服务、投资收益、让渡集体资产资源使用权和政府给予的经营性补贴等形成的所有收入事项应当按照规定开具收款票据或取得收款凭据，并及时登记入账。</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1"/>
        <w:textAlignment w:val="baseline"/>
        <w:rPr>
          <w:rFonts w:hint="default" w:ascii="宋体" w:hAnsi="宋体" w:eastAsia="宋体" w:cs="宋体"/>
          <w:b w:val="0"/>
          <w:bCs w:val="0"/>
          <w:snapToGrid w:val="0"/>
          <w:color w:val="auto"/>
          <w:kern w:val="0"/>
          <w:sz w:val="28"/>
          <w:szCs w:val="28"/>
          <w:highlight w:val="none"/>
          <w:lang w:val="en-US" w:eastAsia="zh-CN"/>
        </w:rPr>
      </w:pPr>
      <w:r>
        <w:rPr>
          <w:rFonts w:hint="default" w:ascii="宋体" w:hAnsi="宋体" w:eastAsia="宋体" w:cs="宋体"/>
          <w:b w:val="0"/>
          <w:bCs w:val="0"/>
          <w:snapToGrid w:val="0"/>
          <w:color w:val="auto"/>
          <w:kern w:val="0"/>
          <w:sz w:val="28"/>
          <w:szCs w:val="28"/>
          <w:highlight w:val="none"/>
          <w:lang w:val="en-US" w:eastAsia="zh-CN"/>
        </w:rPr>
        <w:t>收入</w:t>
      </w:r>
      <w:r>
        <w:rPr>
          <w:rFonts w:hint="eastAsia" w:ascii="宋体" w:hAnsi="宋体" w:eastAsia="宋体" w:cs="宋体"/>
          <w:b w:val="0"/>
          <w:bCs w:val="0"/>
          <w:snapToGrid w:val="0"/>
          <w:color w:val="auto"/>
          <w:kern w:val="0"/>
          <w:sz w:val="28"/>
          <w:szCs w:val="28"/>
          <w:highlight w:val="none"/>
          <w:lang w:val="en-US" w:eastAsia="zh-CN"/>
        </w:rPr>
        <w:t>原则上</w:t>
      </w:r>
      <w:r>
        <w:rPr>
          <w:rFonts w:hint="default" w:ascii="宋体" w:hAnsi="宋体" w:eastAsia="宋体" w:cs="宋体"/>
          <w:b w:val="0"/>
          <w:bCs w:val="0"/>
          <w:snapToGrid w:val="0"/>
          <w:color w:val="auto"/>
          <w:kern w:val="0"/>
          <w:sz w:val="28"/>
          <w:szCs w:val="28"/>
          <w:highlight w:val="none"/>
          <w:lang w:val="en-US" w:eastAsia="zh-CN"/>
        </w:rPr>
        <w:t>应</w:t>
      </w:r>
      <w:r>
        <w:rPr>
          <w:rFonts w:hint="eastAsia" w:ascii="宋体" w:hAnsi="宋体" w:eastAsia="宋体" w:cs="宋体"/>
          <w:b w:val="0"/>
          <w:bCs w:val="0"/>
          <w:snapToGrid w:val="0"/>
          <w:color w:val="auto"/>
          <w:kern w:val="0"/>
          <w:sz w:val="28"/>
          <w:szCs w:val="28"/>
          <w:highlight w:val="none"/>
          <w:lang w:val="en-US" w:eastAsia="zh-CN"/>
        </w:rPr>
        <w:t>通过对公</w:t>
      </w:r>
      <w:r>
        <w:rPr>
          <w:rFonts w:hint="default" w:ascii="宋体" w:hAnsi="宋体" w:eastAsia="宋体" w:cs="宋体"/>
          <w:b w:val="0"/>
          <w:bCs w:val="0"/>
          <w:snapToGrid w:val="0"/>
          <w:color w:val="auto"/>
          <w:kern w:val="0"/>
          <w:sz w:val="28"/>
          <w:szCs w:val="28"/>
          <w:highlight w:val="none"/>
          <w:lang w:val="en-US" w:eastAsia="zh-CN"/>
        </w:rPr>
        <w:t>银行</w:t>
      </w:r>
      <w:r>
        <w:rPr>
          <w:rFonts w:hint="eastAsia" w:ascii="宋体" w:hAnsi="宋体" w:eastAsia="宋体" w:cs="宋体"/>
          <w:b w:val="0"/>
          <w:bCs w:val="0"/>
          <w:snapToGrid w:val="0"/>
          <w:color w:val="auto"/>
          <w:kern w:val="0"/>
          <w:sz w:val="28"/>
          <w:szCs w:val="28"/>
          <w:highlight w:val="none"/>
          <w:lang w:val="en-US" w:eastAsia="zh-CN"/>
        </w:rPr>
        <w:t>账户</w:t>
      </w:r>
      <w:r>
        <w:rPr>
          <w:rFonts w:hint="default" w:ascii="宋体" w:hAnsi="宋体" w:eastAsia="宋体" w:cs="宋体"/>
          <w:b w:val="0"/>
          <w:bCs w:val="0"/>
          <w:snapToGrid w:val="0"/>
          <w:color w:val="auto"/>
          <w:kern w:val="0"/>
          <w:sz w:val="28"/>
          <w:szCs w:val="28"/>
          <w:highlight w:val="none"/>
          <w:lang w:val="en-US" w:eastAsia="zh-CN"/>
        </w:rPr>
        <w:t>收款。对</w:t>
      </w:r>
      <w:r>
        <w:rPr>
          <w:rFonts w:hint="eastAsia" w:ascii="宋体" w:hAnsi="宋体" w:eastAsia="宋体" w:cs="宋体"/>
          <w:b w:val="0"/>
          <w:bCs w:val="0"/>
          <w:snapToGrid w:val="0"/>
          <w:color w:val="auto"/>
          <w:kern w:val="0"/>
          <w:sz w:val="28"/>
          <w:szCs w:val="28"/>
          <w:highlight w:val="none"/>
          <w:lang w:val="en-US" w:eastAsia="zh-CN"/>
        </w:rPr>
        <w:t>于</w:t>
      </w:r>
      <w:r>
        <w:rPr>
          <w:rFonts w:hint="default" w:ascii="宋体" w:hAnsi="宋体" w:eastAsia="宋体" w:cs="宋体"/>
          <w:b w:val="0"/>
          <w:bCs w:val="0"/>
          <w:snapToGrid w:val="0"/>
          <w:color w:val="auto"/>
          <w:kern w:val="0"/>
          <w:sz w:val="28"/>
          <w:szCs w:val="28"/>
          <w:highlight w:val="none"/>
          <w:lang w:val="en-US" w:eastAsia="zh-CN"/>
        </w:rPr>
        <w:t>现金收入，应当于当日送存开户银行，当日送存确有困难的，</w:t>
      </w:r>
      <w:r>
        <w:rPr>
          <w:rFonts w:hint="eastAsia" w:ascii="宋体" w:hAnsi="宋体" w:eastAsia="宋体" w:cs="宋体"/>
          <w:b w:val="0"/>
          <w:bCs w:val="0"/>
          <w:snapToGrid w:val="0"/>
          <w:color w:val="auto"/>
          <w:kern w:val="0"/>
          <w:sz w:val="28"/>
          <w:szCs w:val="28"/>
          <w:highlight w:val="none"/>
          <w:lang w:val="en-US" w:eastAsia="zh-CN"/>
        </w:rPr>
        <w:t>可通过民主决策程序决</w:t>
      </w:r>
      <w:r>
        <w:rPr>
          <w:rFonts w:hint="default" w:ascii="宋体" w:hAnsi="宋体" w:eastAsia="宋体" w:cs="宋体"/>
          <w:b w:val="0"/>
          <w:bCs w:val="0"/>
          <w:snapToGrid w:val="0"/>
          <w:color w:val="auto"/>
          <w:kern w:val="0"/>
          <w:sz w:val="28"/>
          <w:szCs w:val="28"/>
          <w:highlight w:val="none"/>
          <w:lang w:val="en-US" w:eastAsia="zh-CN"/>
        </w:rPr>
        <w:t>定</w:t>
      </w:r>
      <w:r>
        <w:rPr>
          <w:rFonts w:hint="eastAsia" w:ascii="宋体" w:hAnsi="宋体" w:eastAsia="宋体" w:cs="宋体"/>
          <w:b w:val="0"/>
          <w:bCs w:val="0"/>
          <w:snapToGrid w:val="0"/>
          <w:color w:val="auto"/>
          <w:kern w:val="0"/>
          <w:sz w:val="28"/>
          <w:szCs w:val="28"/>
          <w:highlight w:val="none"/>
          <w:lang w:val="en-US" w:eastAsia="zh-CN"/>
        </w:rPr>
        <w:t>合理的</w:t>
      </w:r>
      <w:r>
        <w:rPr>
          <w:rFonts w:hint="default" w:ascii="宋体" w:hAnsi="宋体" w:eastAsia="宋体" w:cs="宋体"/>
          <w:b w:val="0"/>
          <w:bCs w:val="0"/>
          <w:snapToGrid w:val="0"/>
          <w:color w:val="auto"/>
          <w:kern w:val="0"/>
          <w:sz w:val="28"/>
          <w:szCs w:val="28"/>
          <w:highlight w:val="none"/>
          <w:lang w:val="en-US" w:eastAsia="zh-CN"/>
        </w:rPr>
        <w:t>送存时间。</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360" w:lineRule="auto"/>
        <w:ind w:firstLine="561"/>
        <w:textAlignment w:val="baseline"/>
        <w:rPr>
          <w:rFonts w:hint="eastAsia" w:ascii="宋体" w:hAnsi="宋体" w:eastAsia="宋体" w:cs="宋体"/>
          <w:b w:val="0"/>
          <w:bCs w:val="0"/>
          <w:snapToGrid w:val="0"/>
          <w:color w:val="auto"/>
          <w:kern w:val="0"/>
          <w:sz w:val="28"/>
          <w:szCs w:val="28"/>
          <w:highlight w:val="none"/>
          <w:lang w:val="en-US" w:eastAsia="zh-CN"/>
        </w:rPr>
      </w:pPr>
      <w:r>
        <w:rPr>
          <w:rFonts w:hint="eastAsia" w:ascii="宋体" w:hAnsi="宋体" w:eastAsia="宋体" w:cs="宋体"/>
          <w:b w:val="0"/>
          <w:bCs w:val="0"/>
          <w:color w:val="auto"/>
          <w:sz w:val="28"/>
          <w:szCs w:val="28"/>
          <w:highlight w:val="none"/>
          <w:lang w:val="en-US" w:eastAsia="zh-CN"/>
        </w:rPr>
        <w:t>严格落实收支两条线制度，禁止收入坐支、公款私存、挪用资金、以白</w:t>
      </w:r>
      <w:r>
        <w:rPr>
          <w:rFonts w:hint="eastAsia" w:ascii="宋体" w:hAnsi="宋体" w:eastAsia="宋体" w:cs="宋体"/>
          <w:b w:val="0"/>
          <w:bCs w:val="0"/>
          <w:snapToGrid w:val="0"/>
          <w:color w:val="auto"/>
          <w:kern w:val="0"/>
          <w:sz w:val="28"/>
          <w:szCs w:val="28"/>
          <w:highlight w:val="none"/>
          <w:lang w:val="en-US" w:eastAsia="zh-CN"/>
        </w:rPr>
        <w:t>条抵库。</w:t>
      </w: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baseline"/>
        <w:rPr>
          <w:rFonts w:hint="default"/>
          <w:color w:val="auto"/>
          <w:highlight w:val="none"/>
          <w:lang w:val="en-US" w:eastAsia="zh-CN"/>
        </w:rPr>
      </w:pPr>
      <w:r>
        <w:rPr>
          <w:rFonts w:hint="eastAsia" w:ascii="宋体" w:hAnsi="宋体" w:eastAsia="宋体" w:cs="宋体"/>
          <w:b w:val="0"/>
          <w:bCs w:val="0"/>
          <w:snapToGrid w:val="0"/>
          <w:color w:val="auto"/>
          <w:kern w:val="0"/>
          <w:sz w:val="28"/>
          <w:szCs w:val="28"/>
          <w:highlight w:val="none"/>
          <w:lang w:val="en-US" w:eastAsia="zh-CN"/>
        </w:rPr>
        <w:t xml:space="preserve">    对于村集体经济组织产生的应税收入，应开具增值税发票并依法申报纳税。</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第四十五条 农村集体经济组织的财务支出应遵循保证重点、兼顾一般、勤俭节约、支出合理的原则。重点保障经济发展、公益事业、民生保障性支出，压减公务性支出，控制消费性支出。</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第四十六条 农村集体经济组织用于经营活动、日常管理、村内公益和综合服务、保障村级组织和村务运转等各种支出，均应计入相应的成本费用。</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第四十七条 农村集体经济组织所有财务开支必须程序符合规定、内容真实完整，具备合法的原始凭证和完备的审批手续。对未按规定审批同意的开支，出纳员有权拒绝支付。大额或消费性支出应逐笔审签，小额零星支出可定期或定额汇总审签。</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报账员（出纳员）要按照财务管理有关规定和审批权限进行报销，一切报销的单据必须是真实合法的凭证，要注明开支用途，有经手人、证明人、审批人的签名以及“同意报销”或“同意支付”等审批意见。对汇总单据的附单应当要注明经手人，如属实物性开支还要有验收人签名，并经审核确认后方可报销。凡属由党政经联席会议审批的支出，必须将党政经联席会议纪要复印件附在支出单据后边，财务方可报销入账。</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对于票据不真实、手续不完备、未经审批或越权审批的凭证，报账员（出纳员）应当拒绝报账，代理会计</w:t>
      </w:r>
      <w:r>
        <w:rPr>
          <w:rFonts w:hint="eastAsia" w:ascii="宋体" w:hAnsi="宋体" w:eastAsia="宋体" w:cs="宋体"/>
          <w:color w:val="auto"/>
          <w:sz w:val="28"/>
          <w:szCs w:val="28"/>
          <w:highlight w:val="none"/>
          <w:lang w:val="en-US" w:eastAsia="zh-CN"/>
        </w:rPr>
        <w:t>不得</w:t>
      </w:r>
      <w:r>
        <w:rPr>
          <w:rFonts w:hint="eastAsia" w:ascii="宋体" w:hAnsi="宋体" w:eastAsia="宋体" w:cs="宋体"/>
          <w:color w:val="auto"/>
          <w:sz w:val="28"/>
          <w:szCs w:val="28"/>
          <w:highlight w:val="none"/>
        </w:rPr>
        <w:t>入账。</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村集体经济组织法定代表人（含</w:t>
      </w:r>
      <w:r>
        <w:rPr>
          <w:rFonts w:hint="eastAsia" w:ascii="宋体" w:hAnsi="宋体" w:eastAsia="宋体" w:cs="宋体"/>
          <w:color w:val="auto"/>
          <w:sz w:val="28"/>
          <w:szCs w:val="28"/>
          <w:highlight w:val="none"/>
        </w:rPr>
        <w:t>村委会主任和村党支部书记</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不得经手收支任何票据和钱款，</w:t>
      </w:r>
      <w:r>
        <w:rPr>
          <w:rFonts w:hint="eastAsia" w:ascii="宋体" w:hAnsi="宋体" w:eastAsia="宋体" w:cs="宋体"/>
          <w:color w:val="auto"/>
          <w:sz w:val="28"/>
          <w:szCs w:val="28"/>
          <w:highlight w:val="none"/>
          <w:lang w:val="en-US" w:eastAsia="zh-CN"/>
        </w:rPr>
        <w:t>以上人员</w:t>
      </w:r>
      <w:r>
        <w:rPr>
          <w:rFonts w:hint="eastAsia" w:ascii="宋体" w:hAnsi="宋体" w:eastAsia="宋体" w:cs="宋体"/>
          <w:color w:val="auto"/>
          <w:sz w:val="28"/>
          <w:szCs w:val="28"/>
          <w:highlight w:val="none"/>
        </w:rPr>
        <w:t>的开支必须由一名以上村“两委”</w:t>
      </w:r>
      <w:r>
        <w:rPr>
          <w:rFonts w:hint="eastAsia" w:ascii="宋体" w:hAnsi="宋体" w:eastAsia="宋体" w:cs="宋体"/>
          <w:color w:val="auto"/>
          <w:sz w:val="28"/>
          <w:szCs w:val="28"/>
          <w:highlight w:val="none"/>
          <w:lang w:val="en-US" w:eastAsia="zh-CN"/>
        </w:rPr>
        <w:t>其他</w:t>
      </w:r>
      <w:r>
        <w:rPr>
          <w:rFonts w:hint="eastAsia" w:ascii="宋体" w:hAnsi="宋体" w:eastAsia="宋体" w:cs="宋体"/>
          <w:color w:val="auto"/>
          <w:sz w:val="28"/>
          <w:szCs w:val="28"/>
          <w:highlight w:val="none"/>
        </w:rPr>
        <w:t>干部审核签字确认。</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涉及以下业务开支的，办理报销手续时，除按照上款要求填写相关信息外，还应按照以下要求填写相关内容或提供相关附件：</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（一）报销购物类支出的，应提供所购物品清单，并由保管员验收签名；</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360" w:lineRule="auto"/>
        <w:ind w:left="0" w:leftChars="0" w:firstLine="638" w:firstLineChars="228"/>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（二）报销</w:t>
      </w:r>
      <w:r>
        <w:rPr>
          <w:rFonts w:hint="eastAsia" w:ascii="宋体" w:hAnsi="宋体" w:eastAsia="宋体" w:cs="宋体"/>
          <w:b w:val="0"/>
          <w:bCs w:val="0"/>
          <w:color w:val="auto"/>
          <w:sz w:val="28"/>
          <w:szCs w:val="28"/>
          <w:highlight w:val="none"/>
          <w:lang w:val="en-US" w:eastAsia="zh-CN"/>
        </w:rPr>
        <w:t>因发展壮大村集体经济组织必须发生的</w:t>
      </w:r>
      <w:r>
        <w:rPr>
          <w:rFonts w:hint="eastAsia" w:ascii="宋体" w:hAnsi="宋体" w:eastAsia="宋体" w:cs="宋体"/>
          <w:b w:val="0"/>
          <w:bCs w:val="0"/>
          <w:color w:val="auto"/>
          <w:sz w:val="28"/>
          <w:szCs w:val="28"/>
          <w:highlight w:val="none"/>
        </w:rPr>
        <w:t>接待费用的，支付凭证上应注明接待涉及的工作内容、用餐人数、用餐人员明细等基本信息；</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360" w:lineRule="auto"/>
        <w:ind w:left="0" w:leftChars="0" w:firstLine="638" w:firstLineChars="228"/>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三）报销加班餐费补贴、会议误工补贴等（包括但不限于）各项补贴费用的，支付凭证应注明补贴内容、人数等基本信息，并提供涉及补贴的人员明细及补贴签收表；由农村集体统一安排加班或会议用餐的，报销时需提供用餐人明细；</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360" w:lineRule="auto"/>
        <w:ind w:left="0" w:leftChars="0" w:firstLine="638" w:firstLineChars="228"/>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（四）报销饭堂日常费用时，应提供当期用餐人员及用餐次数等明细；</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360" w:lineRule="auto"/>
        <w:ind w:left="0" w:leftChars="0" w:firstLine="638" w:firstLineChars="228"/>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（五）报销参加会议、参观考察学习活动等相关费用时，应提供会议、活动通知或文件</w:t>
      </w:r>
      <w:r>
        <w:rPr>
          <w:rFonts w:hint="eastAsia" w:ascii="宋体" w:hAnsi="宋体" w:eastAsia="宋体" w:cs="宋体"/>
          <w:b w:val="0"/>
          <w:bCs w:val="0"/>
          <w:color w:val="auto"/>
          <w:sz w:val="28"/>
          <w:szCs w:val="28"/>
          <w:highlight w:val="none"/>
          <w:lang w:eastAsia="zh-CN"/>
        </w:rPr>
        <w:t>、</w:t>
      </w:r>
      <w:r>
        <w:rPr>
          <w:rFonts w:hint="eastAsia" w:ascii="宋体" w:hAnsi="宋体" w:eastAsia="宋体" w:cs="宋体"/>
          <w:b w:val="0"/>
          <w:bCs w:val="0"/>
          <w:color w:val="auto"/>
          <w:sz w:val="28"/>
          <w:szCs w:val="28"/>
          <w:highlight w:val="none"/>
          <w:lang w:val="en-US" w:eastAsia="zh-CN"/>
        </w:rPr>
        <w:t>现场照片等相关资料</w:t>
      </w:r>
      <w:r>
        <w:rPr>
          <w:rFonts w:hint="eastAsia" w:ascii="宋体" w:hAnsi="宋体" w:eastAsia="宋体" w:cs="宋体"/>
          <w:b w:val="0"/>
          <w:bCs w:val="0"/>
          <w:color w:val="auto"/>
          <w:sz w:val="28"/>
          <w:szCs w:val="28"/>
          <w:highlight w:val="none"/>
        </w:rPr>
        <w:t>；</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360" w:lineRule="auto"/>
        <w:ind w:left="0" w:leftChars="0" w:firstLine="638" w:firstLineChars="228"/>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（六）报销农村集体办公通讯费用、交通工具油费时应在支付凭证上注明费用涉及的电话号码、车牌号码等；涉及交通工具维修费用的，应当在支付凭证上</w:t>
      </w:r>
      <w:r>
        <w:rPr>
          <w:rFonts w:hint="eastAsia" w:ascii="宋体" w:hAnsi="宋体" w:eastAsia="宋体" w:cs="宋体"/>
          <w:b w:val="0"/>
          <w:bCs w:val="0"/>
          <w:color w:val="auto"/>
          <w:sz w:val="28"/>
          <w:szCs w:val="28"/>
          <w:highlight w:val="none"/>
          <w:lang w:val="en-US" w:eastAsia="zh-CN"/>
        </w:rPr>
        <w:t>附上事前审批（注明</w:t>
      </w:r>
      <w:r>
        <w:rPr>
          <w:rFonts w:hint="eastAsia" w:ascii="宋体" w:hAnsi="宋体" w:eastAsia="宋体" w:cs="宋体"/>
          <w:b w:val="0"/>
          <w:bCs w:val="0"/>
          <w:color w:val="auto"/>
          <w:sz w:val="28"/>
          <w:szCs w:val="28"/>
          <w:highlight w:val="none"/>
        </w:rPr>
        <w:t>车辆号码</w:t>
      </w:r>
      <w:r>
        <w:rPr>
          <w:rFonts w:hint="eastAsia" w:ascii="宋体" w:hAnsi="宋体" w:eastAsia="宋体" w:cs="宋体"/>
          <w:b w:val="0"/>
          <w:bCs w:val="0"/>
          <w:color w:val="auto"/>
          <w:sz w:val="28"/>
          <w:szCs w:val="28"/>
          <w:highlight w:val="none"/>
          <w:lang w:val="en-US" w:eastAsia="zh-CN"/>
        </w:rPr>
        <w:t>）以及</w:t>
      </w:r>
      <w:r>
        <w:rPr>
          <w:rFonts w:hint="eastAsia" w:ascii="宋体" w:hAnsi="宋体" w:eastAsia="宋体" w:cs="宋体"/>
          <w:b w:val="0"/>
          <w:bCs w:val="0"/>
          <w:color w:val="auto"/>
          <w:sz w:val="28"/>
          <w:szCs w:val="28"/>
          <w:highlight w:val="none"/>
        </w:rPr>
        <w:t>维修清单；</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360" w:lineRule="auto"/>
        <w:ind w:left="0" w:leftChars="0" w:firstLine="638" w:firstLineChars="228"/>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（七）报销基建工程等工程款时，应附上相关工程合同、</w:t>
      </w:r>
      <w:r>
        <w:rPr>
          <w:rFonts w:hint="eastAsia" w:ascii="宋体" w:hAnsi="宋体" w:eastAsia="宋体" w:cs="宋体"/>
          <w:b w:val="0"/>
          <w:bCs w:val="0"/>
          <w:color w:val="auto"/>
          <w:sz w:val="28"/>
          <w:szCs w:val="28"/>
          <w:highlight w:val="none"/>
          <w:lang w:val="en-US" w:eastAsia="zh-CN"/>
        </w:rPr>
        <w:t>发票、</w:t>
      </w:r>
      <w:r>
        <w:rPr>
          <w:rFonts w:hint="eastAsia" w:ascii="宋体" w:hAnsi="宋体" w:eastAsia="宋体" w:cs="宋体"/>
          <w:b w:val="0"/>
          <w:bCs w:val="0"/>
          <w:color w:val="auto"/>
          <w:sz w:val="28"/>
          <w:szCs w:val="28"/>
          <w:highlight w:val="none"/>
        </w:rPr>
        <w:t>工程进度</w:t>
      </w:r>
      <w:r>
        <w:rPr>
          <w:rFonts w:hint="eastAsia" w:ascii="宋体" w:hAnsi="宋体" w:eastAsia="宋体" w:cs="宋体"/>
          <w:b w:val="0"/>
          <w:bCs w:val="0"/>
          <w:color w:val="auto"/>
          <w:sz w:val="28"/>
          <w:szCs w:val="28"/>
          <w:highlight w:val="none"/>
          <w:lang w:val="en-US" w:eastAsia="zh-CN"/>
        </w:rPr>
        <w:t>或竣工</w:t>
      </w:r>
      <w:r>
        <w:rPr>
          <w:rFonts w:hint="eastAsia" w:ascii="宋体" w:hAnsi="宋体" w:eastAsia="宋体" w:cs="宋体"/>
          <w:b w:val="0"/>
          <w:bCs w:val="0"/>
          <w:color w:val="auto"/>
          <w:sz w:val="28"/>
          <w:szCs w:val="28"/>
          <w:highlight w:val="none"/>
        </w:rPr>
        <w:t>验收</w:t>
      </w:r>
      <w:r>
        <w:rPr>
          <w:rFonts w:hint="eastAsia" w:ascii="宋体" w:hAnsi="宋体" w:eastAsia="宋体" w:cs="宋体"/>
          <w:b w:val="0"/>
          <w:bCs w:val="0"/>
          <w:color w:val="auto"/>
          <w:sz w:val="28"/>
          <w:szCs w:val="28"/>
          <w:highlight w:val="none"/>
          <w:lang w:eastAsia="zh-CN"/>
        </w:rPr>
        <w:t>、</w:t>
      </w:r>
      <w:r>
        <w:rPr>
          <w:rFonts w:hint="eastAsia" w:ascii="宋体" w:hAnsi="宋体" w:eastAsia="宋体" w:cs="宋体"/>
          <w:b w:val="0"/>
          <w:bCs w:val="0"/>
          <w:color w:val="auto"/>
          <w:sz w:val="28"/>
          <w:szCs w:val="28"/>
          <w:highlight w:val="none"/>
          <w:lang w:val="en-US" w:eastAsia="zh-CN"/>
        </w:rPr>
        <w:t>结算书</w:t>
      </w:r>
      <w:r>
        <w:rPr>
          <w:rFonts w:hint="eastAsia" w:ascii="宋体" w:hAnsi="宋体" w:eastAsia="宋体" w:cs="宋体"/>
          <w:b w:val="0"/>
          <w:bCs w:val="0"/>
          <w:color w:val="auto"/>
          <w:sz w:val="28"/>
          <w:szCs w:val="28"/>
          <w:highlight w:val="none"/>
        </w:rPr>
        <w:t>等资料；</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360" w:lineRule="auto"/>
        <w:ind w:left="0" w:leftChars="0" w:firstLine="638" w:firstLineChars="228"/>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（八）根据开支审批权限，应由理事会会议及以上层级审批或审定的开支，报销时应提供相关的会议纪要。</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第四十八条 农村集体经济组织财务开支应实行严格审批制度。财务开支审批制度应明确审批人员、审批权限、审批程序及相关责任等事项。农村集体经济组织应根据实际情况，在</w:t>
      </w:r>
      <w:r>
        <w:rPr>
          <w:rFonts w:hint="eastAsia" w:ascii="宋体" w:hAnsi="宋体" w:eastAsia="宋体" w:cs="宋体"/>
          <w:b w:val="0"/>
          <w:bCs w:val="0"/>
          <w:color w:val="auto"/>
          <w:sz w:val="28"/>
          <w:szCs w:val="28"/>
          <w:highlight w:val="none"/>
          <w:lang w:val="en-US" w:eastAsia="zh-CN"/>
        </w:rPr>
        <w:t>镇（街）</w:t>
      </w:r>
      <w:r>
        <w:rPr>
          <w:rFonts w:hint="eastAsia" w:ascii="宋体" w:hAnsi="宋体" w:eastAsia="宋体" w:cs="宋体"/>
          <w:b w:val="0"/>
          <w:bCs w:val="0"/>
          <w:color w:val="auto"/>
          <w:sz w:val="28"/>
          <w:szCs w:val="28"/>
          <w:highlight w:val="none"/>
        </w:rPr>
        <w:t>财务管理部门的指导下制定财务开支审批制度，并由成员（代表）会议审议通过。</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农村集体经济组织</w:t>
      </w:r>
      <w:r>
        <w:rPr>
          <w:rFonts w:hint="eastAsia" w:ascii="宋体" w:hAnsi="宋体" w:eastAsia="宋体" w:cs="宋体"/>
          <w:b w:val="0"/>
          <w:bCs w:val="0"/>
          <w:color w:val="auto"/>
          <w:sz w:val="28"/>
          <w:szCs w:val="28"/>
          <w:highlight w:val="none"/>
          <w:lang w:val="en-US" w:eastAsia="zh-CN"/>
        </w:rPr>
        <w:t>制定</w:t>
      </w:r>
      <w:r>
        <w:rPr>
          <w:rFonts w:hint="eastAsia" w:ascii="宋体" w:hAnsi="宋体" w:eastAsia="宋体" w:cs="宋体"/>
          <w:b w:val="0"/>
          <w:bCs w:val="0"/>
          <w:color w:val="auto"/>
          <w:sz w:val="28"/>
          <w:szCs w:val="28"/>
          <w:highlight w:val="none"/>
        </w:rPr>
        <w:t>开支</w:t>
      </w:r>
      <w:r>
        <w:rPr>
          <w:rFonts w:hint="eastAsia" w:ascii="宋体" w:hAnsi="宋体" w:eastAsia="宋体" w:cs="宋体"/>
          <w:b w:val="0"/>
          <w:bCs w:val="0"/>
          <w:color w:val="auto"/>
          <w:sz w:val="28"/>
          <w:szCs w:val="28"/>
          <w:highlight w:val="none"/>
          <w:lang w:val="en-US" w:eastAsia="zh-CN"/>
        </w:rPr>
        <w:t>审批制度时，</w:t>
      </w:r>
      <w:r>
        <w:rPr>
          <w:rFonts w:hint="eastAsia" w:ascii="宋体" w:hAnsi="宋体" w:eastAsia="宋体" w:cs="宋体"/>
          <w:b w:val="0"/>
          <w:bCs w:val="0"/>
          <w:color w:val="auto"/>
          <w:sz w:val="28"/>
          <w:szCs w:val="28"/>
          <w:highlight w:val="none"/>
        </w:rPr>
        <w:t>必须严格坚持量入为出、预算控制的原则，实行限额审批制度。</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农村集体经济组织的开支审批权限由低至高设定为集体法定负责人审批</w:t>
      </w:r>
      <w:r>
        <w:rPr>
          <w:rFonts w:hint="eastAsia" w:ascii="宋体" w:hAnsi="宋体" w:eastAsia="宋体" w:cs="宋体"/>
          <w:b w:val="0"/>
          <w:bCs w:val="0"/>
          <w:color w:val="auto"/>
          <w:sz w:val="28"/>
          <w:szCs w:val="28"/>
          <w:highlight w:val="none"/>
          <w:lang w:eastAsia="zh-CN"/>
        </w:rPr>
        <w:t>、</w:t>
      </w:r>
      <w:r>
        <w:rPr>
          <w:rFonts w:hint="eastAsia" w:ascii="宋体" w:hAnsi="宋体" w:eastAsia="宋体" w:cs="宋体"/>
          <w:b w:val="0"/>
          <w:bCs w:val="0"/>
          <w:color w:val="auto"/>
          <w:sz w:val="28"/>
          <w:szCs w:val="28"/>
          <w:highlight w:val="none"/>
        </w:rPr>
        <w:t>党政经联席会议审签、成员（代表）会议审定三个层级，各层级审批权限由党政经联席会议结合实际情况提出初步意见，提交监督机构审核，提请成员代表会议审议决定，并经公示无异议后，报镇（街）备案，同时报代理机构备查。若镇（街）发现审批制度的条款与现行法律法规及制度存在不符的，应要求农村集体</w:t>
      </w:r>
      <w:r>
        <w:rPr>
          <w:rFonts w:hint="eastAsia" w:ascii="宋体" w:hAnsi="宋体" w:eastAsia="宋体" w:cs="宋体"/>
          <w:b w:val="0"/>
          <w:bCs w:val="0"/>
          <w:color w:val="auto"/>
          <w:sz w:val="28"/>
          <w:szCs w:val="28"/>
          <w:highlight w:val="none"/>
          <w:lang w:val="en-US" w:eastAsia="zh-CN"/>
        </w:rPr>
        <w:t>经济组织</w:t>
      </w:r>
      <w:r>
        <w:rPr>
          <w:rFonts w:hint="eastAsia" w:ascii="宋体" w:hAnsi="宋体" w:eastAsia="宋体" w:cs="宋体"/>
          <w:b w:val="0"/>
          <w:bCs w:val="0"/>
          <w:color w:val="auto"/>
          <w:sz w:val="28"/>
          <w:szCs w:val="28"/>
          <w:highlight w:val="none"/>
        </w:rPr>
        <w:t>重新修订审批制度。</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上一审批层级对下一审批层级在其审批权限范围内的支出事项审批可行使否决权，最高审批层级的意见为最终审定意见。未通过民主决策程序确定本组织各层级审批权限的，所有开支事项都应提交成员（代表）会议审议决定。</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第四十九条 上级财政拨付的专项资金必须专款专用，加强管理，严禁挪用。</w:t>
      </w:r>
      <w:r>
        <w:rPr>
          <w:rFonts w:hint="eastAsia" w:ascii="宋体" w:hAnsi="宋体" w:eastAsia="宋体" w:cs="宋体"/>
          <w:b w:val="0"/>
          <w:bCs w:val="0"/>
          <w:color w:val="auto"/>
          <w:sz w:val="28"/>
          <w:szCs w:val="28"/>
          <w:highlight w:val="none"/>
        </w:rPr>
        <w:t>专项资金支出应按专项资金管理规定进行审批。报销时除按正常支出所附原始凭证外，还应在报销单上注明费用所使用的专项资金名称，并后附专项资金相关文件。</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第五十条 农村集体经济组织收益分配应以效益为基础，民主决策、科学分配，保障成员合法权益。</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left"/>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第五十一条 农村集体经济组织在进行年终收益分配前应做好资产清查，清理各项财产物资和债权、债务，做好合同的兑现和结算等工作，准确核算年度收入、支出、可分配收益。</w:t>
      </w:r>
    </w:p>
    <w:p>
      <w:pPr>
        <w:keepNext w:val="0"/>
        <w:keepLines w:val="0"/>
        <w:pageBreakBefore w:val="0"/>
        <w:widowControl w:val="0"/>
        <w:kinsoku/>
        <w:wordWrap/>
        <w:overflowPunct/>
        <w:topLinePunct w:val="0"/>
        <w:autoSpaceDE w:val="0"/>
        <w:autoSpaceDN w:val="0"/>
        <w:bidi w:val="0"/>
        <w:adjustRightInd w:val="0"/>
        <w:snapToGrid w:val="0"/>
        <w:spacing w:before="0" w:after="0" w:line="360" w:lineRule="auto"/>
        <w:ind w:firstLine="560" w:firstLineChars="200"/>
        <w:textAlignment w:val="baseline"/>
        <w:outlineLvl w:val="9"/>
        <w:rPr>
          <w:rFonts w:hint="eastAsia" w:ascii="宋体" w:hAnsi="宋体" w:eastAsia="宋体" w:cs="宋体"/>
          <w:b w:val="0"/>
          <w:bCs w:val="0"/>
          <w:color w:val="auto"/>
          <w:sz w:val="28"/>
          <w:szCs w:val="28"/>
          <w:highlight w:val="none"/>
        </w:rPr>
      </w:pPr>
      <w:bookmarkStart w:id="0" w:name="_Toc26506"/>
      <w:bookmarkStart w:id="1" w:name="_Toc31986"/>
      <w:bookmarkStart w:id="2" w:name="_Toc25248"/>
      <w:r>
        <w:rPr>
          <w:rFonts w:hint="eastAsia" w:ascii="宋体" w:hAnsi="宋体" w:eastAsia="宋体" w:cs="宋体"/>
          <w:b w:val="0"/>
          <w:bCs w:val="0"/>
          <w:color w:val="auto"/>
          <w:sz w:val="28"/>
          <w:szCs w:val="28"/>
          <w:highlight w:val="none"/>
        </w:rPr>
        <w:t>农村集体经济组织</w:t>
      </w:r>
      <w:r>
        <w:rPr>
          <w:rFonts w:hint="eastAsia" w:ascii="宋体" w:hAnsi="宋体" w:eastAsia="宋体" w:cs="宋体"/>
          <w:b w:val="0"/>
          <w:bCs w:val="0"/>
          <w:color w:val="auto"/>
          <w:sz w:val="28"/>
          <w:szCs w:val="28"/>
          <w:highlight w:val="none"/>
          <w:lang w:val="en-US" w:eastAsia="zh-CN"/>
        </w:rPr>
        <w:t>的</w:t>
      </w:r>
      <w:r>
        <w:rPr>
          <w:rFonts w:hint="eastAsia" w:ascii="宋体" w:hAnsi="宋体" w:eastAsia="宋体" w:cs="宋体"/>
          <w:b w:val="0"/>
          <w:bCs w:val="0"/>
          <w:color w:val="auto"/>
          <w:sz w:val="28"/>
          <w:szCs w:val="28"/>
          <w:highlight w:val="none"/>
        </w:rPr>
        <w:t>可分配收益，是指在一个会计年度内，经营收入、发包及上交收入、投资收益、补助收入、其他按规定可以纳入收益分配的收入，扣除当年的经营支出和管理费用等各项支出后剩余的部分，再加上年初未分配收益。</w:t>
      </w:r>
      <w:bookmarkEnd w:id="0"/>
      <w:bookmarkEnd w:id="1"/>
      <w:bookmarkEnd w:id="2"/>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第五十二条 农村集体经济组织应当按照有关</w:t>
      </w:r>
      <w:r>
        <w:rPr>
          <w:rFonts w:hint="eastAsia" w:ascii="宋体" w:hAnsi="宋体" w:eastAsia="宋体" w:cs="宋体"/>
          <w:b w:val="0"/>
          <w:bCs w:val="0"/>
          <w:color w:val="auto"/>
          <w:sz w:val="28"/>
          <w:szCs w:val="28"/>
          <w:highlight w:val="none"/>
          <w:lang w:eastAsia="zh-CN"/>
        </w:rPr>
        <w:t>法律法规</w:t>
      </w:r>
      <w:r>
        <w:rPr>
          <w:rFonts w:hint="eastAsia" w:ascii="宋体" w:hAnsi="宋体" w:eastAsia="宋体" w:cs="宋体"/>
          <w:b w:val="0"/>
          <w:bCs w:val="0"/>
          <w:color w:val="auto"/>
          <w:sz w:val="28"/>
          <w:szCs w:val="28"/>
          <w:highlight w:val="none"/>
        </w:rPr>
        <w:t>、政策规定及组织章程约定的分配原则，按程序确定收益分配方案，明确分配范围、分配比例等重要事项。</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第五十三条 农村集体经济组织收益分配方案应由成员（代表）会议审议通过，并将方案和审议情况材料提交</w:t>
      </w:r>
      <w:r>
        <w:rPr>
          <w:rFonts w:hint="eastAsia" w:ascii="宋体" w:hAnsi="宋体" w:eastAsia="宋体" w:cs="宋体"/>
          <w:b w:val="0"/>
          <w:bCs w:val="0"/>
          <w:color w:val="auto"/>
          <w:sz w:val="28"/>
          <w:szCs w:val="28"/>
          <w:highlight w:val="none"/>
          <w:lang w:eastAsia="zh-CN"/>
        </w:rPr>
        <w:t>镇（街）</w:t>
      </w:r>
      <w:r>
        <w:rPr>
          <w:rFonts w:hint="eastAsia" w:ascii="宋体" w:hAnsi="宋体" w:eastAsia="宋体" w:cs="宋体"/>
          <w:b w:val="0"/>
          <w:bCs w:val="0"/>
          <w:color w:val="auto"/>
          <w:sz w:val="28"/>
          <w:szCs w:val="28"/>
          <w:highlight w:val="none"/>
        </w:rPr>
        <w:t>人民政府备案，最终年度收益分配方案及执行情况应向全体成员公开，接受监督。</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在收益较多年份应合理控制分配额度，并结转下年使用，实行“以丰补欠”。一次性或集中收取的集体资产承包、出租等收入，应分摊到各个受益年度，不宜一次性分配。</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征地补偿费、集体经济发展留用地补偿资金和集体经营性建设用地入市收益等收入，按照有关规定分配和使用。</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在没有可分配收益的情况下，严禁分配股红，严禁举债分红；严禁因区划调整、班子换届等因素搞突击分红。</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left"/>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第五十四条 农村集体经济组织可分配收益应按以下顺序进行分配：</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left"/>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(一)弥补以前年度亏损；</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left"/>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(二)提取公积公益金；</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left"/>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(三)向成员分配收益；</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left"/>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(四)其他。</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left"/>
        <w:textAlignment w:val="baseline"/>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rPr>
        <w:t>公积公益金按组织章程确定计提比例</w:t>
      </w:r>
      <w:r>
        <w:rPr>
          <w:rFonts w:hint="eastAsia" w:ascii="宋体" w:hAnsi="宋体" w:eastAsia="宋体" w:cs="宋体"/>
          <w:b w:val="0"/>
          <w:bCs w:val="0"/>
          <w:color w:val="auto"/>
          <w:sz w:val="28"/>
          <w:szCs w:val="28"/>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left"/>
        <w:textAlignment w:val="baseline"/>
        <w:rPr>
          <w:rFonts w:hint="eastAsia" w:ascii="仿宋_GB2312" w:hAnsi="仿宋_GB2312" w:eastAsia="仿宋_GB2312" w:cs="仿宋_GB2312"/>
          <w:b w:val="0"/>
          <w:bCs w:val="0"/>
          <w:color w:val="auto"/>
          <w:sz w:val="32"/>
          <w:szCs w:val="32"/>
          <w:highlight w:val="none"/>
        </w:rPr>
      </w:pPr>
      <w:r>
        <w:rPr>
          <w:rFonts w:hint="eastAsia" w:ascii="宋体" w:hAnsi="宋体" w:eastAsia="宋体" w:cs="宋体"/>
          <w:b w:val="0"/>
          <w:bCs w:val="0"/>
          <w:color w:val="auto"/>
          <w:sz w:val="28"/>
          <w:szCs w:val="28"/>
          <w:highlight w:val="none"/>
        </w:rPr>
        <w:t>第五十五条 农村集体经济组织</w:t>
      </w:r>
      <w:r>
        <w:rPr>
          <w:rFonts w:hint="eastAsia" w:ascii="宋体" w:hAnsi="宋体" w:eastAsia="宋体" w:cs="宋体"/>
          <w:b w:val="0"/>
          <w:bCs w:val="0"/>
          <w:color w:val="auto"/>
          <w:sz w:val="28"/>
          <w:szCs w:val="28"/>
          <w:highlight w:val="none"/>
          <w:lang w:val="en-US" w:eastAsia="zh-CN"/>
        </w:rPr>
        <w:t>的</w:t>
      </w:r>
      <w:r>
        <w:rPr>
          <w:rFonts w:hint="eastAsia" w:ascii="宋体" w:hAnsi="宋体" w:eastAsia="宋体" w:cs="宋体"/>
          <w:b w:val="0"/>
          <w:bCs w:val="0"/>
          <w:color w:val="auto"/>
          <w:sz w:val="28"/>
          <w:szCs w:val="28"/>
          <w:highlight w:val="none"/>
        </w:rPr>
        <w:t>公积公益金按规定程序获得批准后，可用于村集体转增资本、弥补以前年度经营亏损和集体福利设施、公益设施建设等项目。</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640" w:firstLineChars="200"/>
        <w:jc w:val="center"/>
        <w:textAlignment w:val="baseline"/>
        <w:rPr>
          <w:b w:val="0"/>
          <w:bCs w:val="0"/>
          <w:color w:val="auto"/>
          <w:sz w:val="32"/>
          <w:szCs w:val="32"/>
          <w:highlight w:val="none"/>
        </w:rPr>
      </w:pPr>
      <w:r>
        <w:rPr>
          <w:rFonts w:hint="eastAsia" w:ascii="黑体" w:hAnsi="黑体" w:eastAsia="黑体" w:cs="黑体"/>
          <w:b w:val="0"/>
          <w:bCs w:val="0"/>
          <w:color w:val="auto"/>
          <w:kern w:val="0"/>
          <w:sz w:val="32"/>
          <w:szCs w:val="32"/>
          <w:highlight w:val="none"/>
          <w:shd w:val="clear" w:color="auto" w:fill="FFFFFF"/>
        </w:rPr>
        <w:t>第</w:t>
      </w:r>
      <w:r>
        <w:rPr>
          <w:rFonts w:hint="eastAsia" w:ascii="黑体" w:hAnsi="黑体" w:eastAsia="黑体" w:cs="黑体"/>
          <w:b w:val="0"/>
          <w:bCs w:val="0"/>
          <w:color w:val="auto"/>
          <w:kern w:val="0"/>
          <w:sz w:val="32"/>
          <w:szCs w:val="32"/>
          <w:highlight w:val="none"/>
          <w:shd w:val="clear" w:color="auto" w:fill="FFFFFF"/>
          <w:lang w:val="en-US" w:eastAsia="zh-CN"/>
        </w:rPr>
        <w:t>七</w:t>
      </w:r>
      <w:r>
        <w:rPr>
          <w:rFonts w:hint="eastAsia" w:ascii="黑体" w:hAnsi="黑体" w:eastAsia="黑体" w:cs="黑体"/>
          <w:b w:val="0"/>
          <w:bCs w:val="0"/>
          <w:color w:val="auto"/>
          <w:kern w:val="0"/>
          <w:sz w:val="32"/>
          <w:szCs w:val="32"/>
          <w:highlight w:val="none"/>
          <w:shd w:val="clear" w:color="auto" w:fill="FFFFFF"/>
        </w:rPr>
        <w:t>章 产权管理</w:t>
      </w:r>
    </w:p>
    <w:p>
      <w:pPr>
        <w:keepNext w:val="0"/>
        <w:keepLines w:val="0"/>
        <w:pageBreakBefore w:val="0"/>
        <w:widowControl w:val="0"/>
        <w:shd w:val="clear" w:color="auto" w:fill="FFFFFF"/>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kern w:val="0"/>
          <w:sz w:val="28"/>
          <w:szCs w:val="28"/>
          <w:highlight w:val="none"/>
          <w:shd w:val="clear" w:color="auto" w:fill="FFFFFF"/>
        </w:rPr>
      </w:pPr>
      <w:r>
        <w:rPr>
          <w:rFonts w:hint="eastAsia" w:ascii="宋体" w:hAnsi="宋体" w:eastAsia="宋体" w:cs="宋体"/>
          <w:b w:val="0"/>
          <w:bCs w:val="0"/>
          <w:color w:val="auto"/>
          <w:kern w:val="0"/>
          <w:sz w:val="28"/>
          <w:szCs w:val="28"/>
          <w:highlight w:val="none"/>
          <w:shd w:val="clear" w:color="auto" w:fill="FFFFFF"/>
        </w:rPr>
        <w:t>第五十六条 农村集体资产依法属于农村集体经济组织成员集体所有，成员对集体资产（股份）享有占有、收益、有偿退出、继承及按规定抵押等权力，任何单位和个人不得侵占、损害。农村集体经济组织依法对其资产进行管理。</w:t>
      </w:r>
    </w:p>
    <w:p>
      <w:pPr>
        <w:keepNext w:val="0"/>
        <w:keepLines w:val="0"/>
        <w:pageBreakBefore w:val="0"/>
        <w:widowControl w:val="0"/>
        <w:shd w:val="clear" w:color="auto" w:fill="FFFFFF"/>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kern w:val="0"/>
          <w:sz w:val="28"/>
          <w:szCs w:val="28"/>
          <w:highlight w:val="none"/>
          <w:shd w:val="clear" w:color="auto" w:fill="FFFFFF"/>
        </w:rPr>
        <w:t>除国家征收土地和依法进行产权交易外，任何单位和个人不得擅自改变农村集体资产的集体所有性质。</w:t>
      </w:r>
    </w:p>
    <w:p>
      <w:pPr>
        <w:keepNext w:val="0"/>
        <w:keepLines w:val="0"/>
        <w:pageBreakBefore w:val="0"/>
        <w:widowControl w:val="0"/>
        <w:shd w:val="clear" w:color="auto" w:fill="FFFFFF"/>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kern w:val="0"/>
          <w:sz w:val="28"/>
          <w:szCs w:val="28"/>
          <w:highlight w:val="none"/>
          <w:shd w:val="clear" w:color="auto" w:fill="FFFFFF"/>
        </w:rPr>
      </w:pPr>
      <w:r>
        <w:rPr>
          <w:rFonts w:hint="eastAsia" w:ascii="宋体" w:hAnsi="宋体" w:eastAsia="宋体" w:cs="宋体"/>
          <w:b w:val="0"/>
          <w:bCs w:val="0"/>
          <w:color w:val="auto"/>
          <w:kern w:val="0"/>
          <w:sz w:val="28"/>
          <w:szCs w:val="28"/>
          <w:highlight w:val="none"/>
          <w:shd w:val="clear" w:color="auto" w:fill="FFFFFF"/>
        </w:rPr>
        <w:t>第五十七条 下列资产纳入农村集体资产管理范围：</w:t>
      </w:r>
    </w:p>
    <w:p>
      <w:pPr>
        <w:keepNext w:val="0"/>
        <w:keepLines w:val="0"/>
        <w:pageBreakBefore w:val="0"/>
        <w:widowControl w:val="0"/>
        <w:shd w:val="clear" w:color="auto" w:fill="FFFFFF"/>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kern w:val="0"/>
          <w:sz w:val="28"/>
          <w:szCs w:val="28"/>
          <w:highlight w:val="none"/>
          <w:shd w:val="clear" w:color="auto" w:fill="FFFFFF"/>
        </w:rPr>
      </w:pPr>
      <w:r>
        <w:rPr>
          <w:rFonts w:hint="eastAsia" w:ascii="宋体" w:hAnsi="宋体" w:eastAsia="宋体" w:cs="宋体"/>
          <w:b w:val="0"/>
          <w:bCs w:val="0"/>
          <w:color w:val="auto"/>
          <w:kern w:val="0"/>
          <w:sz w:val="28"/>
          <w:szCs w:val="28"/>
          <w:highlight w:val="none"/>
          <w:shd w:val="clear" w:color="auto" w:fill="FFFFFF"/>
        </w:rPr>
        <w:t>（一）集体所有的土地、森林、山岭、草原、荒地、</w:t>
      </w:r>
      <w:r>
        <w:rPr>
          <w:rFonts w:hint="eastAsia" w:ascii="宋体" w:hAnsi="宋体" w:eastAsia="宋体" w:cs="宋体"/>
          <w:b w:val="0"/>
          <w:bCs w:val="0"/>
          <w:color w:val="auto"/>
          <w:kern w:val="0"/>
          <w:sz w:val="28"/>
          <w:szCs w:val="28"/>
          <w:highlight w:val="none"/>
          <w:shd w:val="clear" w:color="auto" w:fill="FFFFFF"/>
          <w:lang w:eastAsia="zh-CN"/>
        </w:rPr>
        <w:t>鱼塘</w:t>
      </w:r>
      <w:r>
        <w:rPr>
          <w:rFonts w:hint="eastAsia" w:ascii="宋体" w:hAnsi="宋体" w:eastAsia="宋体" w:cs="宋体"/>
          <w:b w:val="0"/>
          <w:bCs w:val="0"/>
          <w:color w:val="auto"/>
          <w:kern w:val="0"/>
          <w:sz w:val="28"/>
          <w:szCs w:val="28"/>
          <w:highlight w:val="none"/>
          <w:shd w:val="clear" w:color="auto" w:fill="FFFFFF"/>
        </w:rPr>
        <w:t>、滩涂等；</w:t>
      </w:r>
    </w:p>
    <w:p>
      <w:pPr>
        <w:keepNext w:val="0"/>
        <w:keepLines w:val="0"/>
        <w:pageBreakBefore w:val="0"/>
        <w:widowControl w:val="0"/>
        <w:shd w:val="clear" w:color="auto" w:fill="FFFFFF"/>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kern w:val="0"/>
          <w:sz w:val="28"/>
          <w:szCs w:val="28"/>
          <w:highlight w:val="none"/>
          <w:shd w:val="clear" w:color="auto" w:fill="FFFFFF"/>
        </w:rPr>
      </w:pPr>
      <w:r>
        <w:rPr>
          <w:rFonts w:hint="eastAsia" w:ascii="宋体" w:hAnsi="宋体" w:eastAsia="宋体" w:cs="宋体"/>
          <w:b w:val="0"/>
          <w:bCs w:val="0"/>
          <w:color w:val="auto"/>
          <w:kern w:val="0"/>
          <w:sz w:val="28"/>
          <w:szCs w:val="28"/>
          <w:highlight w:val="none"/>
          <w:shd w:val="clear" w:color="auto" w:fill="FFFFFF"/>
        </w:rPr>
        <w:t>（二）集体所有的建筑物、生产设施、农田水利设施等；</w:t>
      </w:r>
    </w:p>
    <w:p>
      <w:pPr>
        <w:keepNext w:val="0"/>
        <w:keepLines w:val="0"/>
        <w:pageBreakBefore w:val="0"/>
        <w:widowControl w:val="0"/>
        <w:shd w:val="clear" w:color="auto" w:fill="FFFFFF"/>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kern w:val="0"/>
          <w:sz w:val="28"/>
          <w:szCs w:val="28"/>
          <w:highlight w:val="none"/>
          <w:shd w:val="clear" w:color="auto" w:fill="FFFFFF"/>
        </w:rPr>
      </w:pPr>
      <w:r>
        <w:rPr>
          <w:rFonts w:hint="eastAsia" w:ascii="宋体" w:hAnsi="宋体" w:eastAsia="宋体" w:cs="宋体"/>
          <w:b w:val="0"/>
          <w:bCs w:val="0"/>
          <w:color w:val="auto"/>
          <w:kern w:val="0"/>
          <w:sz w:val="28"/>
          <w:szCs w:val="28"/>
          <w:highlight w:val="none"/>
          <w:shd w:val="clear" w:color="auto" w:fill="FFFFFF"/>
        </w:rPr>
        <w:t>（三）集体所有的教育、科技、文化、卫生、体育、交通等设施；</w:t>
      </w:r>
    </w:p>
    <w:p>
      <w:pPr>
        <w:keepNext w:val="0"/>
        <w:keepLines w:val="0"/>
        <w:pageBreakBefore w:val="0"/>
        <w:widowControl w:val="0"/>
        <w:shd w:val="clear" w:color="auto" w:fill="FFFFFF"/>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kern w:val="0"/>
          <w:sz w:val="28"/>
          <w:szCs w:val="28"/>
          <w:highlight w:val="none"/>
          <w:shd w:val="clear" w:color="auto" w:fill="FFFFFF"/>
        </w:rPr>
      </w:pPr>
      <w:r>
        <w:rPr>
          <w:rFonts w:hint="eastAsia" w:ascii="宋体" w:hAnsi="宋体" w:eastAsia="宋体" w:cs="宋体"/>
          <w:b w:val="0"/>
          <w:bCs w:val="0"/>
          <w:color w:val="auto"/>
          <w:kern w:val="0"/>
          <w:sz w:val="28"/>
          <w:szCs w:val="28"/>
          <w:highlight w:val="none"/>
          <w:shd w:val="clear" w:color="auto" w:fill="FFFFFF"/>
        </w:rPr>
        <w:t>（四）集体所有的资金等其他财产，包括本组织接受政府拨款、社会捐赠、减免税费等形成的资产；</w:t>
      </w:r>
    </w:p>
    <w:p>
      <w:pPr>
        <w:keepNext w:val="0"/>
        <w:keepLines w:val="0"/>
        <w:pageBreakBefore w:val="0"/>
        <w:widowControl w:val="0"/>
        <w:shd w:val="clear" w:color="auto" w:fill="FFFFFF"/>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kern w:val="0"/>
          <w:sz w:val="28"/>
          <w:szCs w:val="28"/>
          <w:highlight w:val="none"/>
          <w:shd w:val="clear" w:color="auto" w:fill="FFFFFF"/>
        </w:rPr>
      </w:pPr>
      <w:r>
        <w:rPr>
          <w:rFonts w:hint="eastAsia" w:ascii="宋体" w:hAnsi="宋体" w:eastAsia="宋体" w:cs="宋体"/>
          <w:b w:val="0"/>
          <w:bCs w:val="0"/>
          <w:color w:val="auto"/>
          <w:kern w:val="0"/>
          <w:sz w:val="28"/>
          <w:szCs w:val="28"/>
          <w:highlight w:val="none"/>
          <w:shd w:val="clear" w:color="auto" w:fill="FFFFFF"/>
        </w:rPr>
        <w:t>（五）依法属于成员集体所有的其他资产。</w:t>
      </w:r>
    </w:p>
    <w:p>
      <w:pPr>
        <w:keepNext w:val="0"/>
        <w:keepLines w:val="0"/>
        <w:pageBreakBefore w:val="0"/>
        <w:widowControl w:val="0"/>
        <w:shd w:val="clear" w:color="auto" w:fill="FFFFFF"/>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kern w:val="0"/>
          <w:sz w:val="28"/>
          <w:szCs w:val="28"/>
          <w:highlight w:val="none"/>
          <w:shd w:val="clear" w:color="auto" w:fill="FFFFFF"/>
        </w:rPr>
      </w:pPr>
      <w:r>
        <w:rPr>
          <w:rFonts w:hint="eastAsia" w:ascii="宋体" w:hAnsi="宋体" w:eastAsia="宋体" w:cs="宋体"/>
          <w:b w:val="0"/>
          <w:bCs w:val="0"/>
          <w:color w:val="auto"/>
          <w:kern w:val="0"/>
          <w:sz w:val="28"/>
          <w:szCs w:val="28"/>
          <w:highlight w:val="none"/>
          <w:shd w:val="clear" w:color="auto" w:fill="FFFFFF"/>
        </w:rPr>
        <w:t>第五十八条 农村集体经济组织必须依法修订本</w:t>
      </w:r>
      <w:r>
        <w:rPr>
          <w:rFonts w:hint="eastAsia" w:ascii="宋体" w:hAnsi="宋体" w:eastAsia="宋体" w:cs="宋体"/>
          <w:b w:val="0"/>
          <w:bCs w:val="0"/>
          <w:color w:val="auto"/>
          <w:kern w:val="0"/>
          <w:sz w:val="28"/>
          <w:szCs w:val="28"/>
          <w:highlight w:val="none"/>
          <w:shd w:val="clear" w:color="auto" w:fill="FFFFFF"/>
          <w:lang w:val="en-US" w:eastAsia="zh-CN"/>
        </w:rPr>
        <w:t>组织</w:t>
      </w:r>
      <w:r>
        <w:rPr>
          <w:rFonts w:hint="eastAsia" w:ascii="宋体" w:hAnsi="宋体" w:eastAsia="宋体" w:cs="宋体"/>
          <w:b w:val="0"/>
          <w:bCs w:val="0"/>
          <w:color w:val="auto"/>
          <w:kern w:val="0"/>
          <w:sz w:val="28"/>
          <w:szCs w:val="28"/>
          <w:highlight w:val="none"/>
          <w:shd w:val="clear" w:color="auto" w:fill="FFFFFF"/>
        </w:rPr>
        <w:t>章程。章程应当符合</w:t>
      </w:r>
      <w:r>
        <w:rPr>
          <w:rFonts w:hint="eastAsia" w:ascii="宋体" w:hAnsi="宋体" w:eastAsia="宋体" w:cs="宋体"/>
          <w:b w:val="0"/>
          <w:bCs w:val="0"/>
          <w:color w:val="auto"/>
          <w:kern w:val="0"/>
          <w:sz w:val="28"/>
          <w:szCs w:val="28"/>
          <w:highlight w:val="none"/>
          <w:shd w:val="clear" w:color="auto" w:fill="FFFFFF"/>
          <w:lang w:eastAsia="zh-CN"/>
        </w:rPr>
        <w:t>法律法规</w:t>
      </w:r>
      <w:r>
        <w:rPr>
          <w:rFonts w:hint="eastAsia" w:ascii="宋体" w:hAnsi="宋体" w:eastAsia="宋体" w:cs="宋体"/>
          <w:b w:val="0"/>
          <w:bCs w:val="0"/>
          <w:color w:val="auto"/>
          <w:kern w:val="0"/>
          <w:sz w:val="28"/>
          <w:szCs w:val="28"/>
          <w:highlight w:val="none"/>
          <w:shd w:val="clear" w:color="auto" w:fill="FFFFFF"/>
        </w:rPr>
        <w:t>、规章和政策的规定，对成员组成、成员的权利与义务、股权配置、财务管理、收益分配、征地补偿和土地流转收入分配、章程修改等主要内容作出明确规定，经村（居）党政经联席会议审定，提交本</w:t>
      </w:r>
      <w:r>
        <w:rPr>
          <w:rFonts w:hint="eastAsia" w:ascii="宋体" w:hAnsi="宋体" w:eastAsia="宋体" w:cs="宋体"/>
          <w:b w:val="0"/>
          <w:bCs w:val="0"/>
          <w:color w:val="auto"/>
          <w:kern w:val="0"/>
          <w:sz w:val="28"/>
          <w:szCs w:val="28"/>
          <w:highlight w:val="none"/>
          <w:shd w:val="clear" w:color="auto" w:fill="FFFFFF"/>
          <w:lang w:val="en-US" w:eastAsia="zh-CN"/>
        </w:rPr>
        <w:t>组织</w:t>
      </w:r>
      <w:r>
        <w:rPr>
          <w:rFonts w:hint="eastAsia" w:ascii="宋体" w:hAnsi="宋体" w:eastAsia="宋体" w:cs="宋体"/>
          <w:b w:val="0"/>
          <w:bCs w:val="0"/>
          <w:color w:val="auto"/>
          <w:kern w:val="0"/>
          <w:sz w:val="28"/>
          <w:szCs w:val="28"/>
          <w:highlight w:val="none"/>
          <w:shd w:val="clear" w:color="auto" w:fill="FFFFFF"/>
        </w:rPr>
        <w:t>成员（代表）会议通过后并公示，公示无异议</w:t>
      </w:r>
      <w:r>
        <w:rPr>
          <w:rFonts w:hint="eastAsia" w:ascii="宋体" w:hAnsi="宋体" w:eastAsia="宋体" w:cs="宋体"/>
          <w:b w:val="0"/>
          <w:bCs w:val="0"/>
          <w:color w:val="auto"/>
          <w:kern w:val="0"/>
          <w:sz w:val="28"/>
          <w:szCs w:val="28"/>
          <w:highlight w:val="none"/>
          <w:shd w:val="clear" w:color="auto" w:fill="FFFFFF"/>
          <w:lang w:val="en-US" w:eastAsia="zh-CN"/>
        </w:rPr>
        <w:t>后</w:t>
      </w:r>
      <w:r>
        <w:rPr>
          <w:rFonts w:hint="eastAsia" w:ascii="宋体" w:hAnsi="宋体" w:eastAsia="宋体" w:cs="宋体"/>
          <w:b w:val="0"/>
          <w:bCs w:val="0"/>
          <w:color w:val="auto"/>
          <w:kern w:val="0"/>
          <w:sz w:val="28"/>
          <w:szCs w:val="28"/>
          <w:highlight w:val="none"/>
          <w:shd w:val="clear" w:color="auto" w:fill="FFFFFF"/>
        </w:rPr>
        <w:t>报镇（街）备案和代理机构备查后方可执行。若镇（街）发现章程条款存在与现行法律法规及制度不符的，应要求农村集体经济组织重新修订。</w:t>
      </w:r>
    </w:p>
    <w:p>
      <w:pPr>
        <w:keepNext w:val="0"/>
        <w:keepLines w:val="0"/>
        <w:pageBreakBefore w:val="0"/>
        <w:widowControl w:val="0"/>
        <w:shd w:val="clear" w:color="auto" w:fill="FFFFFF"/>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kern w:val="0"/>
          <w:sz w:val="28"/>
          <w:szCs w:val="28"/>
          <w:highlight w:val="none"/>
          <w:shd w:val="clear" w:color="auto" w:fill="FFFFFF"/>
        </w:rPr>
      </w:pPr>
      <w:r>
        <w:rPr>
          <w:rFonts w:hint="eastAsia" w:ascii="宋体" w:hAnsi="宋体" w:eastAsia="宋体" w:cs="宋体"/>
          <w:b w:val="0"/>
          <w:bCs w:val="0"/>
          <w:color w:val="auto"/>
          <w:kern w:val="0"/>
          <w:sz w:val="28"/>
          <w:szCs w:val="28"/>
          <w:highlight w:val="none"/>
          <w:shd w:val="clear" w:color="auto" w:fill="FFFFFF"/>
        </w:rPr>
        <w:t>农村集体经济组织</w:t>
      </w:r>
      <w:r>
        <w:rPr>
          <w:rFonts w:hint="eastAsia" w:ascii="宋体" w:hAnsi="宋体" w:eastAsia="宋体" w:cs="宋体"/>
          <w:b w:val="0"/>
          <w:bCs w:val="0"/>
          <w:color w:val="auto"/>
          <w:kern w:val="0"/>
          <w:sz w:val="28"/>
          <w:szCs w:val="28"/>
          <w:highlight w:val="none"/>
          <w:shd w:val="clear" w:color="auto" w:fill="FFFFFF"/>
          <w:lang w:val="en-US" w:eastAsia="zh-CN"/>
        </w:rPr>
        <w:t>应当</w:t>
      </w:r>
      <w:r>
        <w:rPr>
          <w:rFonts w:hint="eastAsia" w:ascii="宋体" w:hAnsi="宋体" w:eastAsia="宋体" w:cs="宋体"/>
          <w:b w:val="0"/>
          <w:bCs w:val="0"/>
          <w:color w:val="auto"/>
          <w:kern w:val="0"/>
          <w:sz w:val="28"/>
          <w:szCs w:val="28"/>
          <w:highlight w:val="none"/>
          <w:shd w:val="clear" w:color="auto" w:fill="FFFFFF"/>
        </w:rPr>
        <w:t>建立成员名册，详细记载成员的身份信息、农龄和份额、承包地确权总面积、宅基地土地使用权面积等信息，在农业农村部门登记备案；按照有关规定发生成员变更的，应及时登记变更情况。农村集体经济组织成员资格的确认和取消应符合相关政策规定。</w:t>
      </w:r>
    </w:p>
    <w:p>
      <w:pPr>
        <w:keepNext w:val="0"/>
        <w:keepLines w:val="0"/>
        <w:pageBreakBefore w:val="0"/>
        <w:widowControl w:val="0"/>
        <w:shd w:val="clear" w:color="auto" w:fill="FFFFFF"/>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kern w:val="0"/>
          <w:sz w:val="28"/>
          <w:szCs w:val="28"/>
          <w:highlight w:val="none"/>
          <w:shd w:val="clear" w:color="auto" w:fill="FFFFFF"/>
        </w:rPr>
      </w:pPr>
      <w:r>
        <w:rPr>
          <w:rFonts w:hint="eastAsia" w:ascii="宋体" w:hAnsi="宋体" w:eastAsia="宋体" w:cs="宋体"/>
          <w:b w:val="0"/>
          <w:bCs w:val="0"/>
          <w:color w:val="auto"/>
          <w:kern w:val="0"/>
          <w:sz w:val="28"/>
          <w:szCs w:val="28"/>
          <w:highlight w:val="none"/>
          <w:shd w:val="clear" w:color="auto" w:fill="FFFFFF"/>
        </w:rPr>
        <w:t>农村集体经营性资产以股份或者份额形式量化到本农村集体经济组织成员；农村集体经济组织应当以户为单位记载，并出</w:t>
      </w:r>
      <w:r>
        <w:rPr>
          <w:rFonts w:hint="eastAsia" w:ascii="宋体" w:hAnsi="宋体" w:eastAsia="宋体" w:cs="宋体"/>
          <w:b w:val="0"/>
          <w:bCs w:val="0"/>
          <w:color w:val="auto"/>
          <w:sz w:val="28"/>
          <w:szCs w:val="28"/>
          <w:highlight w:val="none"/>
          <w:shd w:val="clear" w:color="auto" w:fill="FFFFFF"/>
        </w:rPr>
        <w:t>具持股证明</w:t>
      </w:r>
      <w:r>
        <w:rPr>
          <w:rFonts w:hint="eastAsia" w:ascii="宋体" w:hAnsi="宋体" w:eastAsia="宋体" w:cs="宋体"/>
          <w:b w:val="0"/>
          <w:bCs w:val="0"/>
          <w:color w:val="auto"/>
          <w:kern w:val="0"/>
          <w:sz w:val="28"/>
          <w:szCs w:val="28"/>
          <w:highlight w:val="none"/>
          <w:shd w:val="clear" w:color="auto" w:fill="FFFFFF"/>
        </w:rPr>
        <w:t>，作为其参加农村集体经济组织收益分配的基本依据。</w:t>
      </w:r>
    </w:p>
    <w:p>
      <w:pPr>
        <w:keepNext w:val="0"/>
        <w:keepLines w:val="0"/>
        <w:pageBreakBefore w:val="0"/>
        <w:widowControl w:val="0"/>
        <w:shd w:val="clear" w:color="auto" w:fill="FFFFFF"/>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kern w:val="0"/>
          <w:sz w:val="28"/>
          <w:szCs w:val="28"/>
          <w:highlight w:val="none"/>
          <w:shd w:val="clear" w:color="auto" w:fill="FFFFFF"/>
        </w:rPr>
      </w:pPr>
      <w:r>
        <w:rPr>
          <w:rFonts w:hint="eastAsia" w:ascii="宋体" w:hAnsi="宋体" w:eastAsia="宋体" w:cs="宋体"/>
          <w:b w:val="0"/>
          <w:bCs w:val="0"/>
          <w:color w:val="auto"/>
          <w:kern w:val="0"/>
          <w:sz w:val="28"/>
          <w:szCs w:val="28"/>
          <w:highlight w:val="none"/>
          <w:shd w:val="clear" w:color="auto" w:fill="FFFFFF"/>
        </w:rPr>
        <w:t>第五十九条 农村集体经济组织应当在清产核资基础上，明确集体资产所有权，将农村集体资产的所有权确权到不同层级的农村集体经济组织成员集体，并依法由农村集体经济组织代表集体行使所有权。</w:t>
      </w:r>
    </w:p>
    <w:p>
      <w:pPr>
        <w:keepNext w:val="0"/>
        <w:keepLines w:val="0"/>
        <w:pageBreakBefore w:val="0"/>
        <w:widowControl w:val="0"/>
        <w:shd w:val="clear" w:color="auto" w:fill="FFFFFF"/>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kern w:val="0"/>
          <w:sz w:val="28"/>
          <w:szCs w:val="28"/>
          <w:highlight w:val="none"/>
          <w:shd w:val="clear" w:color="auto" w:fill="FFFFFF"/>
        </w:rPr>
      </w:pPr>
      <w:r>
        <w:rPr>
          <w:rFonts w:hint="eastAsia" w:ascii="宋体" w:hAnsi="宋体" w:eastAsia="宋体" w:cs="宋体"/>
          <w:b w:val="0"/>
          <w:bCs w:val="0"/>
          <w:color w:val="auto"/>
          <w:kern w:val="0"/>
          <w:sz w:val="28"/>
          <w:szCs w:val="28"/>
          <w:highlight w:val="none"/>
          <w:shd w:val="clear" w:color="auto" w:fill="FFFFFF"/>
        </w:rPr>
        <w:t>由</w:t>
      </w:r>
      <w:r>
        <w:rPr>
          <w:rFonts w:hint="eastAsia" w:ascii="宋体" w:hAnsi="宋体" w:eastAsia="宋体" w:cs="宋体"/>
          <w:b w:val="0"/>
          <w:bCs w:val="0"/>
          <w:color w:val="auto"/>
          <w:kern w:val="0"/>
          <w:sz w:val="28"/>
          <w:szCs w:val="28"/>
          <w:highlight w:val="none"/>
          <w:shd w:val="clear" w:color="auto" w:fill="FFFFFF"/>
          <w:lang w:val="en-US" w:eastAsia="zh-CN"/>
        </w:rPr>
        <w:t>镇（街）</w:t>
      </w:r>
      <w:r>
        <w:rPr>
          <w:rFonts w:hint="eastAsia" w:ascii="宋体" w:hAnsi="宋体" w:eastAsia="宋体" w:cs="宋体"/>
          <w:b w:val="0"/>
          <w:bCs w:val="0"/>
          <w:color w:val="auto"/>
          <w:kern w:val="0"/>
          <w:sz w:val="28"/>
          <w:szCs w:val="28"/>
          <w:highlight w:val="none"/>
          <w:shd w:val="clear" w:color="auto" w:fill="FFFFFF"/>
        </w:rPr>
        <w:t>农业农村部门工作人员和村党组织、村委会、村务监督委员会、村集体经济组织主要负责人以及村会计（报账员）、集体经济组织成员代表等人员组成清产核资工作小组，对</w:t>
      </w:r>
      <w:r>
        <w:rPr>
          <w:rFonts w:hint="eastAsia" w:ascii="宋体" w:hAnsi="宋体" w:eastAsia="宋体" w:cs="宋体"/>
          <w:b w:val="0"/>
          <w:bCs w:val="0"/>
          <w:color w:val="auto"/>
          <w:kern w:val="0"/>
          <w:sz w:val="28"/>
          <w:szCs w:val="28"/>
          <w:highlight w:val="none"/>
          <w:shd w:val="clear" w:color="auto" w:fill="FFFFFF"/>
          <w:lang w:val="en-US" w:eastAsia="zh-CN"/>
        </w:rPr>
        <w:t>镇（街）</w:t>
      </w:r>
      <w:r>
        <w:rPr>
          <w:rFonts w:hint="eastAsia" w:ascii="宋体" w:hAnsi="宋体" w:eastAsia="宋体" w:cs="宋体"/>
          <w:b w:val="0"/>
          <w:bCs w:val="0"/>
          <w:color w:val="auto"/>
          <w:kern w:val="0"/>
          <w:sz w:val="28"/>
          <w:szCs w:val="28"/>
          <w:highlight w:val="none"/>
          <w:shd w:val="clear" w:color="auto" w:fill="FFFFFF"/>
        </w:rPr>
        <w:t>、村（居）、组农民集体所有资产进行全面清查。农村集体经济组织所属企业，包括全资持有、直接或间接拥有半数以上表决权等能够控制的被投资企业，其资产也要纳入农村集体资产清查范围。</w:t>
      </w:r>
    </w:p>
    <w:p>
      <w:pPr>
        <w:keepNext w:val="0"/>
        <w:keepLines w:val="0"/>
        <w:pageBreakBefore w:val="0"/>
        <w:widowControl w:val="0"/>
        <w:shd w:val="clear" w:color="auto" w:fill="FFFFFF"/>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kern w:val="0"/>
          <w:sz w:val="28"/>
          <w:szCs w:val="28"/>
          <w:highlight w:val="none"/>
          <w:shd w:val="clear" w:color="auto" w:fill="FFFFFF"/>
        </w:rPr>
      </w:pPr>
      <w:r>
        <w:rPr>
          <w:rFonts w:hint="eastAsia" w:ascii="宋体" w:hAnsi="宋体" w:eastAsia="宋体" w:cs="宋体"/>
          <w:b w:val="0"/>
          <w:bCs w:val="0"/>
          <w:color w:val="auto"/>
          <w:sz w:val="28"/>
          <w:szCs w:val="28"/>
          <w:highlight w:val="none"/>
          <w:shd w:val="clear" w:color="auto" w:fill="FFFFFF"/>
        </w:rPr>
        <w:t>对清查发现没有登记入账或者核算不准确的，要及时登记入账或者调整账目；对长期出借或者未按规定办理租赁、转让手续的，要清理收回；对查实后属于侵占集体资产的，要如数退赔，涉及违规违纪的移交纪检监察机关处理，构成犯罪的移交司法机关依法追究当事人的刑事责任。</w:t>
      </w:r>
    </w:p>
    <w:p>
      <w:pPr>
        <w:keepNext w:val="0"/>
        <w:keepLines w:val="0"/>
        <w:pageBreakBefore w:val="0"/>
        <w:widowControl w:val="0"/>
        <w:shd w:val="clear" w:color="auto" w:fill="FFFFFF"/>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kern w:val="0"/>
          <w:sz w:val="28"/>
          <w:szCs w:val="28"/>
          <w:highlight w:val="none"/>
          <w:shd w:val="clear" w:color="auto" w:fill="FFFFFF"/>
        </w:rPr>
      </w:pPr>
      <w:r>
        <w:rPr>
          <w:rFonts w:hint="eastAsia" w:ascii="宋体" w:hAnsi="宋体" w:eastAsia="宋体" w:cs="宋体"/>
          <w:b w:val="0"/>
          <w:bCs w:val="0"/>
          <w:color w:val="auto"/>
          <w:kern w:val="0"/>
          <w:sz w:val="28"/>
          <w:szCs w:val="28"/>
          <w:highlight w:val="none"/>
          <w:shd w:val="clear" w:color="auto" w:fill="FFFFFF"/>
        </w:rPr>
        <w:t>第六十条 农村集体经济组织应当建立资产登记制度，清产核资结果要向全体成员公示，经成员（代表）大会确认后，按照资产类别建立台账，及时记录资产增减变动情况。</w:t>
      </w:r>
    </w:p>
    <w:p>
      <w:pPr>
        <w:keepNext w:val="0"/>
        <w:keepLines w:val="0"/>
        <w:pageBreakBefore w:val="0"/>
        <w:widowControl w:val="0"/>
        <w:shd w:val="clear" w:color="auto" w:fill="FFFFFF"/>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kern w:val="0"/>
          <w:sz w:val="28"/>
          <w:szCs w:val="28"/>
          <w:highlight w:val="none"/>
          <w:shd w:val="clear" w:color="auto" w:fill="FFFFFF"/>
        </w:rPr>
      </w:pPr>
      <w:r>
        <w:rPr>
          <w:rFonts w:hint="eastAsia" w:ascii="宋体" w:hAnsi="宋体" w:eastAsia="宋体" w:cs="宋体"/>
          <w:b w:val="0"/>
          <w:bCs w:val="0"/>
          <w:color w:val="auto"/>
          <w:kern w:val="0"/>
          <w:sz w:val="28"/>
          <w:szCs w:val="28"/>
          <w:highlight w:val="none"/>
          <w:shd w:val="clear" w:color="auto" w:fill="FFFFFF"/>
        </w:rPr>
        <w:t>建立健全年度资产清查制度和定期报告制度，每年末开展一次资产清查，掌握资产变动情况，按照要求，在全国农村集体资产清产核资系统中及时录入、校验、审核清产核资数据。</w:t>
      </w:r>
    </w:p>
    <w:p>
      <w:pPr>
        <w:keepNext w:val="0"/>
        <w:keepLines w:val="0"/>
        <w:pageBreakBefore w:val="0"/>
        <w:widowControl w:val="0"/>
        <w:shd w:val="clear" w:color="auto" w:fill="FFFFFF"/>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kern w:val="0"/>
          <w:sz w:val="28"/>
          <w:szCs w:val="28"/>
          <w:highlight w:val="none"/>
          <w:shd w:val="clear" w:color="auto" w:fill="FFFFFF"/>
        </w:rPr>
      </w:pPr>
      <w:r>
        <w:rPr>
          <w:rFonts w:hint="eastAsia" w:ascii="宋体" w:hAnsi="宋体" w:eastAsia="宋体" w:cs="宋体"/>
          <w:b w:val="0"/>
          <w:bCs w:val="0"/>
          <w:color w:val="auto"/>
          <w:kern w:val="0"/>
          <w:sz w:val="28"/>
          <w:szCs w:val="28"/>
          <w:highlight w:val="none"/>
          <w:shd w:val="clear" w:color="auto" w:fill="FFFFFF"/>
        </w:rPr>
        <w:t>农村集体经济组织应按照有关会计制度基本原则和规定，编制资产负债表，客观反映农村集体经济组织年末财务状态，做到内容完整、数据真实、核算准确，账表一致、账账相符、账实相符。</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kern w:val="0"/>
          <w:sz w:val="28"/>
          <w:szCs w:val="28"/>
          <w:highlight w:val="none"/>
          <w:shd w:val="clear" w:color="auto" w:fill="FFFFFF"/>
        </w:rPr>
      </w:pPr>
      <w:r>
        <w:rPr>
          <w:rFonts w:hint="eastAsia" w:ascii="宋体" w:hAnsi="宋体" w:eastAsia="宋体" w:cs="宋体"/>
          <w:b w:val="0"/>
          <w:bCs w:val="0"/>
          <w:color w:val="auto"/>
          <w:kern w:val="0"/>
          <w:sz w:val="28"/>
          <w:szCs w:val="28"/>
          <w:highlight w:val="none"/>
          <w:shd w:val="clear" w:color="auto" w:fill="FFFFFF"/>
        </w:rPr>
        <w:t>第六十一条 农村集体经济组织按照有关</w:t>
      </w:r>
      <w:r>
        <w:rPr>
          <w:rFonts w:hint="eastAsia" w:ascii="宋体" w:hAnsi="宋体" w:eastAsia="宋体" w:cs="宋体"/>
          <w:b w:val="0"/>
          <w:bCs w:val="0"/>
          <w:color w:val="auto"/>
          <w:kern w:val="0"/>
          <w:sz w:val="28"/>
          <w:szCs w:val="28"/>
          <w:highlight w:val="none"/>
          <w:shd w:val="clear" w:color="auto" w:fill="FFFFFF"/>
          <w:lang w:eastAsia="zh-CN"/>
        </w:rPr>
        <w:t>法律法规</w:t>
      </w:r>
      <w:r>
        <w:rPr>
          <w:rFonts w:hint="eastAsia" w:ascii="宋体" w:hAnsi="宋体" w:eastAsia="宋体" w:cs="宋体"/>
          <w:b w:val="0"/>
          <w:bCs w:val="0"/>
          <w:color w:val="auto"/>
          <w:kern w:val="0"/>
          <w:sz w:val="28"/>
          <w:szCs w:val="28"/>
          <w:highlight w:val="none"/>
          <w:shd w:val="clear" w:color="auto" w:fill="FFFFFF"/>
        </w:rPr>
        <w:t>变更资产权属的，在不动产登记部门办理集体资产权利人转移登记，应及时更新资产台账，并进行账务处理。</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kern w:val="0"/>
          <w:sz w:val="28"/>
          <w:szCs w:val="28"/>
          <w:highlight w:val="none"/>
          <w:shd w:val="clear" w:color="auto" w:fill="FFFFFF"/>
        </w:rPr>
      </w:pPr>
      <w:r>
        <w:rPr>
          <w:rFonts w:hint="eastAsia" w:ascii="宋体" w:hAnsi="宋体" w:eastAsia="宋体" w:cs="宋体"/>
          <w:b w:val="0"/>
          <w:bCs w:val="0"/>
          <w:color w:val="auto"/>
          <w:kern w:val="0"/>
          <w:sz w:val="28"/>
          <w:szCs w:val="28"/>
          <w:highlight w:val="none"/>
          <w:shd w:val="clear" w:color="auto" w:fill="FFFFFF"/>
        </w:rPr>
        <w:t>调整农村集体资产权属和处置农村集体资产时，对纳入经营性集体资产管理范围的土地补偿费等应当按照国家和本地的规定进行份额量化，不得损害农村集体经济组织及其成员的合法权益。</w:t>
      </w:r>
    </w:p>
    <w:p>
      <w:pPr>
        <w:keepNext w:val="0"/>
        <w:keepLines w:val="0"/>
        <w:pageBreakBefore w:val="0"/>
        <w:widowControl w:val="0"/>
        <w:shd w:val="clear" w:color="auto" w:fill="FFFFFF"/>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kern w:val="0"/>
          <w:sz w:val="28"/>
          <w:szCs w:val="28"/>
          <w:highlight w:val="none"/>
          <w:shd w:val="clear" w:color="auto" w:fill="FFFFFF"/>
        </w:rPr>
      </w:pPr>
      <w:r>
        <w:rPr>
          <w:rFonts w:hint="eastAsia" w:ascii="宋体" w:hAnsi="宋体" w:eastAsia="宋体" w:cs="宋体"/>
          <w:b w:val="0"/>
          <w:bCs w:val="0"/>
          <w:color w:val="auto"/>
          <w:kern w:val="0"/>
          <w:sz w:val="28"/>
          <w:szCs w:val="28"/>
          <w:highlight w:val="none"/>
          <w:shd w:val="clear" w:color="auto" w:fill="FFFFFF"/>
        </w:rPr>
        <w:t>第六十二条 村民小组、村、</w:t>
      </w:r>
      <w:r>
        <w:rPr>
          <w:rFonts w:hint="eastAsia" w:ascii="宋体" w:hAnsi="宋体" w:eastAsia="宋体" w:cs="宋体"/>
          <w:b w:val="0"/>
          <w:bCs w:val="0"/>
          <w:color w:val="auto"/>
          <w:kern w:val="0"/>
          <w:sz w:val="28"/>
          <w:szCs w:val="28"/>
          <w:highlight w:val="none"/>
          <w:shd w:val="clear" w:color="auto" w:fill="FFFFFF"/>
          <w:lang w:eastAsia="zh-CN"/>
        </w:rPr>
        <w:t>镇（街）</w:t>
      </w:r>
      <w:r>
        <w:rPr>
          <w:rFonts w:hint="eastAsia" w:ascii="宋体" w:hAnsi="宋体" w:eastAsia="宋体" w:cs="宋体"/>
          <w:b w:val="0"/>
          <w:bCs w:val="0"/>
          <w:color w:val="auto"/>
          <w:kern w:val="0"/>
          <w:sz w:val="28"/>
          <w:szCs w:val="28"/>
          <w:highlight w:val="none"/>
          <w:shd w:val="clear" w:color="auto" w:fill="FFFFFF"/>
        </w:rPr>
        <w:t>合并、分立或者解散的，各农村集体经济组织应当分别管理各自资产，不得随意合并、平调集体资产；应当按照会计核算主体独立设账，不得混淆集体财务会计账目，不得私设账外账、篡改账目。</w:t>
      </w:r>
    </w:p>
    <w:p>
      <w:pPr>
        <w:keepNext w:val="0"/>
        <w:keepLines w:val="0"/>
        <w:pageBreakBefore w:val="0"/>
        <w:widowControl w:val="0"/>
        <w:shd w:val="clear" w:color="auto" w:fill="FFFFFF"/>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kern w:val="0"/>
          <w:sz w:val="28"/>
          <w:szCs w:val="28"/>
          <w:highlight w:val="none"/>
          <w:shd w:val="clear" w:color="auto" w:fill="FFFFFF"/>
        </w:rPr>
        <w:t>农村集体经济组织合并、分立或者解散的，应当符合《广东省农村集体经济组织管理规定》等相关</w:t>
      </w:r>
      <w:r>
        <w:rPr>
          <w:rFonts w:hint="eastAsia" w:ascii="宋体" w:hAnsi="宋体" w:eastAsia="宋体" w:cs="宋体"/>
          <w:b w:val="0"/>
          <w:bCs w:val="0"/>
          <w:color w:val="auto"/>
          <w:kern w:val="0"/>
          <w:sz w:val="28"/>
          <w:szCs w:val="28"/>
          <w:highlight w:val="none"/>
          <w:shd w:val="clear" w:color="auto" w:fill="FFFFFF"/>
          <w:lang w:eastAsia="zh-CN"/>
        </w:rPr>
        <w:t>法律法规</w:t>
      </w:r>
      <w:r>
        <w:rPr>
          <w:rFonts w:hint="eastAsia" w:ascii="宋体" w:hAnsi="宋体" w:eastAsia="宋体" w:cs="宋体"/>
          <w:b w:val="0"/>
          <w:bCs w:val="0"/>
          <w:color w:val="auto"/>
          <w:kern w:val="0"/>
          <w:sz w:val="28"/>
          <w:szCs w:val="28"/>
          <w:highlight w:val="none"/>
          <w:shd w:val="clear" w:color="auto" w:fill="FFFFFF"/>
        </w:rPr>
        <w:t>要求。</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640" w:firstLineChars="200"/>
        <w:jc w:val="center"/>
        <w:textAlignment w:val="baseline"/>
        <w:rPr>
          <w:rFonts w:hint="eastAsia" w:ascii="黑体" w:hAnsi="黑体" w:eastAsia="黑体" w:cs="黑体"/>
          <w:b w:val="0"/>
          <w:bCs w:val="0"/>
          <w:color w:val="auto"/>
          <w:sz w:val="32"/>
          <w:szCs w:val="32"/>
          <w:highlight w:val="none"/>
        </w:rPr>
      </w:pP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640" w:firstLineChars="200"/>
        <w:jc w:val="center"/>
        <w:textAlignment w:val="baseline"/>
        <w:rPr>
          <w:b w:val="0"/>
          <w:bCs w:val="0"/>
          <w:color w:val="auto"/>
          <w:sz w:val="32"/>
          <w:szCs w:val="32"/>
          <w:highlight w:val="none"/>
        </w:rPr>
      </w:pPr>
      <w:r>
        <w:rPr>
          <w:rFonts w:hint="eastAsia" w:ascii="黑体" w:hAnsi="黑体" w:eastAsia="黑体" w:cs="黑体"/>
          <w:b w:val="0"/>
          <w:bCs w:val="0"/>
          <w:color w:val="auto"/>
          <w:sz w:val="32"/>
          <w:szCs w:val="32"/>
          <w:highlight w:val="none"/>
        </w:rPr>
        <w:t>第</w:t>
      </w:r>
      <w:r>
        <w:rPr>
          <w:rFonts w:hint="eastAsia" w:ascii="黑体" w:hAnsi="黑体" w:eastAsia="黑体" w:cs="黑体"/>
          <w:b w:val="0"/>
          <w:bCs w:val="0"/>
          <w:color w:val="auto"/>
          <w:sz w:val="32"/>
          <w:szCs w:val="32"/>
          <w:highlight w:val="none"/>
          <w:lang w:val="en-US" w:eastAsia="zh-CN"/>
        </w:rPr>
        <w:t>八</w:t>
      </w:r>
      <w:r>
        <w:rPr>
          <w:rFonts w:hint="eastAsia" w:ascii="黑体" w:hAnsi="黑体" w:eastAsia="黑体" w:cs="黑体"/>
          <w:b w:val="0"/>
          <w:bCs w:val="0"/>
          <w:color w:val="auto"/>
          <w:sz w:val="32"/>
          <w:szCs w:val="32"/>
          <w:highlight w:val="none"/>
        </w:rPr>
        <w:t>章 财务信息管理</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第六十三条 农村集体经济组织与村</w:t>
      </w:r>
      <w:r>
        <w:rPr>
          <w:rFonts w:hint="eastAsia" w:ascii="宋体" w:hAnsi="宋体" w:eastAsia="宋体" w:cs="宋体"/>
          <w:b w:val="0"/>
          <w:bCs w:val="0"/>
          <w:color w:val="auto"/>
          <w:sz w:val="28"/>
          <w:szCs w:val="28"/>
          <w:highlight w:val="none"/>
          <w:lang w:eastAsia="zh-CN"/>
        </w:rPr>
        <w:t>（</w:t>
      </w:r>
      <w:r>
        <w:rPr>
          <w:rFonts w:hint="eastAsia" w:ascii="宋体" w:hAnsi="宋体" w:eastAsia="宋体" w:cs="宋体"/>
          <w:b w:val="0"/>
          <w:bCs w:val="0"/>
          <w:color w:val="auto"/>
          <w:sz w:val="28"/>
          <w:szCs w:val="28"/>
          <w:highlight w:val="none"/>
          <w:lang w:val="en-US" w:eastAsia="zh-CN"/>
        </w:rPr>
        <w:t>居</w:t>
      </w:r>
      <w:r>
        <w:rPr>
          <w:rFonts w:hint="eastAsia" w:ascii="宋体" w:hAnsi="宋体" w:eastAsia="宋体" w:cs="宋体"/>
          <w:b w:val="0"/>
          <w:bCs w:val="0"/>
          <w:color w:val="auto"/>
          <w:sz w:val="28"/>
          <w:szCs w:val="28"/>
          <w:highlight w:val="none"/>
          <w:lang w:eastAsia="zh-CN"/>
        </w:rPr>
        <w:t>）</w:t>
      </w:r>
      <w:r>
        <w:rPr>
          <w:rFonts w:hint="eastAsia" w:ascii="宋体" w:hAnsi="宋体" w:eastAsia="宋体" w:cs="宋体"/>
          <w:b w:val="0"/>
          <w:bCs w:val="0"/>
          <w:color w:val="auto"/>
          <w:sz w:val="28"/>
          <w:szCs w:val="28"/>
          <w:highlight w:val="none"/>
        </w:rPr>
        <w:t>民委员会应当分设会计账套和银行账户</w:t>
      </w:r>
      <w:r>
        <w:rPr>
          <w:rFonts w:hint="eastAsia" w:ascii="宋体" w:hAnsi="宋体" w:eastAsia="宋体" w:cs="宋体"/>
          <w:b w:val="0"/>
          <w:bCs w:val="0"/>
          <w:color w:val="auto"/>
          <w:sz w:val="28"/>
          <w:szCs w:val="28"/>
          <w:highlight w:val="none"/>
          <w:lang w:val="en-US" w:eastAsia="zh-CN"/>
        </w:rPr>
        <w:t>独立核算</w:t>
      </w:r>
      <w:r>
        <w:rPr>
          <w:rFonts w:hint="eastAsia" w:ascii="宋体" w:hAnsi="宋体" w:eastAsia="宋体" w:cs="宋体"/>
          <w:b w:val="0"/>
          <w:bCs w:val="0"/>
          <w:color w:val="auto"/>
          <w:sz w:val="28"/>
          <w:szCs w:val="28"/>
          <w:highlight w:val="none"/>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第六十四条 农村集体经济组织应保障资金投入，完善软硬件设施，强化人员培训，充分利用计算机、云计算、互联网+、大数据整合等信息化技术，逐步实现财务信息采集、存储、管理和运用的信息化、科学化和现代化。</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第六十五条 农村集体经济组织应使用标准化、规范化、智能化的财务管理软件，整合会计核算、三资管理、财务公开、财务监督等数据源，实现农村财务监管平台与农村集体资产管理平台一体化融合升级，财务信息共享，确保财务信息的真实性、完整性和可比性。</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616" w:firstLineChars="200"/>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pacing w:val="14"/>
          <w:sz w:val="28"/>
          <w:szCs w:val="28"/>
          <w:highlight w:val="none"/>
        </w:rPr>
        <w:t>第六十六条</w:t>
      </w:r>
      <w:r>
        <w:rPr>
          <w:rFonts w:hint="eastAsia" w:ascii="宋体" w:hAnsi="宋体" w:eastAsia="宋体" w:cs="宋体"/>
          <w:b w:val="0"/>
          <w:bCs w:val="0"/>
          <w:color w:val="auto"/>
          <w:spacing w:val="14"/>
          <w:sz w:val="28"/>
          <w:szCs w:val="28"/>
          <w:highlight w:val="none"/>
          <w:lang w:val="en-US" w:eastAsia="zh-CN"/>
        </w:rPr>
        <w:t xml:space="preserve"> </w:t>
      </w:r>
      <w:r>
        <w:rPr>
          <w:rFonts w:hint="eastAsia" w:ascii="宋体" w:hAnsi="宋体" w:eastAsia="宋体" w:cs="宋体"/>
          <w:b w:val="0"/>
          <w:bCs w:val="0"/>
          <w:color w:val="auto"/>
          <w:spacing w:val="2"/>
          <w:sz w:val="28"/>
          <w:szCs w:val="28"/>
          <w:highlight w:val="none"/>
        </w:rPr>
        <w:t>农村集体经济组织应当按照国家统一的会计制度有关规定准确、及时、完整地编制年度财务会计报告，按要求报送</w:t>
      </w:r>
      <w:r>
        <w:rPr>
          <w:rFonts w:hint="eastAsia" w:ascii="宋体" w:hAnsi="宋体" w:eastAsia="宋体" w:cs="宋体"/>
          <w:b w:val="0"/>
          <w:bCs w:val="0"/>
          <w:color w:val="auto"/>
          <w:spacing w:val="2"/>
          <w:sz w:val="28"/>
          <w:szCs w:val="28"/>
          <w:highlight w:val="none"/>
          <w:lang w:eastAsia="zh-CN"/>
        </w:rPr>
        <w:t>镇（街）</w:t>
      </w:r>
      <w:r>
        <w:rPr>
          <w:rFonts w:hint="eastAsia" w:ascii="宋体" w:hAnsi="宋体" w:eastAsia="宋体" w:cs="宋体"/>
          <w:b w:val="0"/>
          <w:bCs w:val="0"/>
          <w:color w:val="auto"/>
          <w:spacing w:val="2"/>
          <w:sz w:val="28"/>
          <w:szCs w:val="28"/>
          <w:highlight w:val="none"/>
        </w:rPr>
        <w:t>人民政府。</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616" w:firstLineChars="200"/>
        <w:textAlignment w:val="baseline"/>
        <w:rPr>
          <w:rFonts w:hint="eastAsia" w:ascii="宋体" w:hAnsi="宋体" w:eastAsia="宋体" w:cs="宋体"/>
          <w:b w:val="0"/>
          <w:bCs w:val="0"/>
          <w:color w:val="auto"/>
          <w:spacing w:val="2"/>
          <w:sz w:val="28"/>
          <w:szCs w:val="28"/>
          <w:highlight w:val="none"/>
        </w:rPr>
      </w:pPr>
      <w:r>
        <w:rPr>
          <w:rFonts w:hint="eastAsia" w:ascii="宋体" w:hAnsi="宋体" w:eastAsia="宋体" w:cs="宋体"/>
          <w:b w:val="0"/>
          <w:bCs w:val="0"/>
          <w:color w:val="auto"/>
          <w:spacing w:val="14"/>
          <w:sz w:val="28"/>
          <w:szCs w:val="28"/>
          <w:highlight w:val="none"/>
        </w:rPr>
        <w:t>第六十七条</w:t>
      </w:r>
      <w:r>
        <w:rPr>
          <w:rFonts w:hint="eastAsia" w:ascii="宋体" w:hAnsi="宋体" w:eastAsia="宋体" w:cs="宋体"/>
          <w:b w:val="0"/>
          <w:bCs w:val="0"/>
          <w:color w:val="auto"/>
          <w:spacing w:val="2"/>
          <w:sz w:val="28"/>
          <w:szCs w:val="28"/>
          <w:highlight w:val="none"/>
        </w:rPr>
        <w:t xml:space="preserve"> 农村集体经济组织的财务会计报告由会计委托代理服务机构按照国家统一的会计制度相关规定负责编制，并报送</w:t>
      </w:r>
      <w:r>
        <w:rPr>
          <w:rFonts w:hint="eastAsia" w:ascii="宋体" w:hAnsi="宋体" w:eastAsia="宋体" w:cs="宋体"/>
          <w:b w:val="0"/>
          <w:bCs w:val="0"/>
          <w:color w:val="auto"/>
          <w:spacing w:val="14"/>
          <w:sz w:val="28"/>
          <w:szCs w:val="28"/>
          <w:highlight w:val="none"/>
          <w:lang w:eastAsia="zh-CN"/>
        </w:rPr>
        <w:t>镇（街）</w:t>
      </w:r>
      <w:r>
        <w:rPr>
          <w:rFonts w:hint="eastAsia" w:ascii="宋体" w:hAnsi="宋体" w:eastAsia="宋体" w:cs="宋体"/>
          <w:b w:val="0"/>
          <w:bCs w:val="0"/>
          <w:color w:val="auto"/>
          <w:spacing w:val="14"/>
          <w:sz w:val="28"/>
          <w:szCs w:val="28"/>
          <w:highlight w:val="none"/>
        </w:rPr>
        <w:t>人民政府</w:t>
      </w:r>
      <w:r>
        <w:rPr>
          <w:rFonts w:hint="eastAsia" w:ascii="宋体" w:hAnsi="宋体" w:eastAsia="宋体" w:cs="宋体"/>
          <w:b w:val="0"/>
          <w:bCs w:val="0"/>
          <w:color w:val="auto"/>
          <w:spacing w:val="2"/>
          <w:sz w:val="28"/>
          <w:szCs w:val="28"/>
          <w:highlight w:val="none"/>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8" w:firstLineChars="200"/>
        <w:textAlignment w:val="baseline"/>
        <w:rPr>
          <w:rFonts w:hint="eastAsia" w:ascii="宋体" w:hAnsi="宋体" w:eastAsia="宋体" w:cs="宋体"/>
          <w:b w:val="0"/>
          <w:bCs w:val="0"/>
          <w:color w:val="auto"/>
          <w:spacing w:val="2"/>
          <w:sz w:val="28"/>
          <w:szCs w:val="28"/>
          <w:highlight w:val="none"/>
        </w:rPr>
      </w:pPr>
      <w:r>
        <w:rPr>
          <w:rFonts w:hint="eastAsia" w:ascii="宋体" w:hAnsi="宋体" w:eastAsia="宋体" w:cs="宋体"/>
          <w:b w:val="0"/>
          <w:bCs w:val="0"/>
          <w:color w:val="auto"/>
          <w:spacing w:val="2"/>
          <w:sz w:val="28"/>
          <w:szCs w:val="28"/>
          <w:highlight w:val="none"/>
        </w:rPr>
        <w:t>第六十八条 农村集体经济组织应建立财务公开制度，所有财务活动应按照《广东省村务公开条例》有关规定实行公开。</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8" w:firstLineChars="200"/>
        <w:textAlignment w:val="baseline"/>
        <w:rPr>
          <w:rFonts w:hint="eastAsia" w:ascii="宋体" w:hAnsi="宋体" w:eastAsia="宋体" w:cs="宋体"/>
          <w:b w:val="0"/>
          <w:bCs w:val="0"/>
          <w:color w:val="auto"/>
          <w:spacing w:val="14"/>
          <w:sz w:val="28"/>
          <w:szCs w:val="28"/>
          <w:highlight w:val="none"/>
        </w:rPr>
      </w:pPr>
      <w:r>
        <w:rPr>
          <w:rFonts w:hint="eastAsia" w:ascii="宋体" w:hAnsi="宋体" w:eastAsia="宋体" w:cs="宋体"/>
          <w:b w:val="0"/>
          <w:bCs w:val="0"/>
          <w:color w:val="auto"/>
          <w:spacing w:val="2"/>
          <w:sz w:val="28"/>
          <w:szCs w:val="28"/>
          <w:highlight w:val="none"/>
        </w:rPr>
        <w:t>第六十九条 农村集体经济组织财务公开的内容应包括财务计划及其实际执行，各项收入支出、资产、债权、债务、收益分配、合同签订及其执行、工程发包、经济项目招标等情况。涉及成员经济利益的重大事项、重大决策和成员普遍关心的事项，应当及时公开。</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8" w:firstLineChars="200"/>
        <w:textAlignment w:val="baseline"/>
        <w:rPr>
          <w:rFonts w:hint="eastAsia" w:ascii="宋体" w:hAnsi="宋体" w:eastAsia="宋体" w:cs="宋体"/>
          <w:b w:val="0"/>
          <w:bCs w:val="0"/>
          <w:color w:val="auto"/>
          <w:spacing w:val="2"/>
          <w:sz w:val="28"/>
          <w:szCs w:val="28"/>
          <w:highlight w:val="none"/>
        </w:rPr>
      </w:pPr>
      <w:r>
        <w:rPr>
          <w:rFonts w:hint="eastAsia" w:ascii="宋体" w:hAnsi="宋体" w:eastAsia="宋体" w:cs="宋体"/>
          <w:b w:val="0"/>
          <w:bCs w:val="0"/>
          <w:color w:val="auto"/>
          <w:spacing w:val="2"/>
          <w:sz w:val="28"/>
          <w:szCs w:val="28"/>
          <w:highlight w:val="none"/>
        </w:rPr>
        <w:t>第七十条 会计委托代理服务机构应及时提供农村集体经济组织财务公开资料,并保证公开资料的全面性、准确性，指导、帮助、督促农村集体经济组织进行财务公开。</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8" w:firstLineChars="200"/>
        <w:textAlignment w:val="baseline"/>
        <w:rPr>
          <w:rFonts w:hint="eastAsia" w:ascii="宋体" w:hAnsi="宋体" w:eastAsia="宋体" w:cs="宋体"/>
          <w:b w:val="0"/>
          <w:bCs w:val="0"/>
          <w:color w:val="auto"/>
          <w:spacing w:val="2"/>
          <w:sz w:val="28"/>
          <w:szCs w:val="28"/>
          <w:highlight w:val="none"/>
        </w:rPr>
      </w:pPr>
      <w:r>
        <w:rPr>
          <w:rFonts w:hint="eastAsia" w:ascii="宋体" w:hAnsi="宋体" w:eastAsia="宋体" w:cs="宋体"/>
          <w:b w:val="0"/>
          <w:bCs w:val="0"/>
          <w:color w:val="auto"/>
          <w:spacing w:val="2"/>
          <w:sz w:val="28"/>
          <w:szCs w:val="28"/>
          <w:highlight w:val="none"/>
        </w:rPr>
        <w:t>第七十一条 农村集体经济组织财务公开应在村务公开栏和电子信息等基层公共服务平台同步公布，可采取文字、图表等形式,力求通俗易懂,便于成员监督。</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8" w:firstLineChars="200"/>
        <w:textAlignment w:val="baseline"/>
        <w:rPr>
          <w:rFonts w:hint="eastAsia" w:ascii="宋体" w:hAnsi="宋体" w:eastAsia="宋体" w:cs="宋体"/>
          <w:b w:val="0"/>
          <w:bCs w:val="0"/>
          <w:color w:val="auto"/>
          <w:spacing w:val="2"/>
          <w:sz w:val="28"/>
          <w:szCs w:val="28"/>
          <w:highlight w:val="none"/>
        </w:rPr>
      </w:pPr>
      <w:r>
        <w:rPr>
          <w:rFonts w:hint="eastAsia" w:ascii="宋体" w:hAnsi="宋体" w:eastAsia="宋体" w:cs="宋体"/>
          <w:b w:val="0"/>
          <w:bCs w:val="0"/>
          <w:color w:val="auto"/>
          <w:spacing w:val="2"/>
          <w:sz w:val="28"/>
          <w:szCs w:val="28"/>
          <w:highlight w:val="none"/>
        </w:rPr>
        <w:t>第七十二条 农村集体经济组织主要负责人、监事会成员及有关会计人员在财务公开后要安排专门时间，接待成员来访，解答成员提出的问题，听取成员的意见和建议。对成员在财务公开中反映的问题要及时解决，一时难以解决的，要</w:t>
      </w:r>
      <w:r>
        <w:rPr>
          <w:rFonts w:hint="eastAsia" w:ascii="宋体" w:hAnsi="宋体" w:eastAsia="宋体" w:cs="宋体"/>
          <w:b w:val="0"/>
          <w:bCs w:val="0"/>
          <w:color w:val="auto"/>
          <w:spacing w:val="2"/>
          <w:sz w:val="28"/>
          <w:szCs w:val="28"/>
          <w:highlight w:val="none"/>
          <w:lang w:eastAsia="zh-CN"/>
        </w:rPr>
        <w:t>作出解释</w:t>
      </w:r>
      <w:r>
        <w:rPr>
          <w:rFonts w:hint="eastAsia" w:ascii="宋体" w:hAnsi="宋体" w:eastAsia="宋体" w:cs="宋体"/>
          <w:b w:val="0"/>
          <w:bCs w:val="0"/>
          <w:color w:val="auto"/>
          <w:spacing w:val="2"/>
          <w:sz w:val="28"/>
          <w:szCs w:val="28"/>
          <w:highlight w:val="none"/>
        </w:rPr>
        <w:t>，不得对提出和反映问题的成员进行压制或打击报复。</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8" w:firstLineChars="200"/>
        <w:textAlignment w:val="baseline"/>
        <w:rPr>
          <w:rFonts w:hint="eastAsia" w:ascii="宋体" w:hAnsi="宋体" w:eastAsia="宋体" w:cs="宋体"/>
          <w:b w:val="0"/>
          <w:bCs w:val="0"/>
          <w:color w:val="auto"/>
          <w:spacing w:val="2"/>
          <w:sz w:val="28"/>
          <w:szCs w:val="28"/>
          <w:highlight w:val="none"/>
        </w:rPr>
      </w:pPr>
      <w:r>
        <w:rPr>
          <w:rFonts w:hint="eastAsia" w:ascii="宋体" w:hAnsi="宋体" w:eastAsia="宋体" w:cs="宋体"/>
          <w:b w:val="0"/>
          <w:bCs w:val="0"/>
          <w:color w:val="auto"/>
          <w:spacing w:val="2"/>
          <w:sz w:val="28"/>
          <w:szCs w:val="28"/>
          <w:highlight w:val="none"/>
        </w:rPr>
        <w:t>第七十三条 农村集体经济组织应当按照《会计档案管理办法》等有关规定,加强对会计档案建设和管理，建立会计档案室（柜），实行统一管理，专人负责，要按规定建立会计档案的立卷、归档、移交、保管、查阅和销毁等管理制度，做好会计档案妥善保管、有序存放、规范移交、方便查阅，严防毁损、散失和泄密等工作。</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8" w:firstLineChars="200"/>
        <w:textAlignment w:val="baseline"/>
        <w:rPr>
          <w:rFonts w:hint="eastAsia" w:ascii="宋体" w:hAnsi="宋体" w:eastAsia="宋体" w:cs="宋体"/>
          <w:b w:val="0"/>
          <w:bCs w:val="0"/>
          <w:color w:val="auto"/>
          <w:spacing w:val="2"/>
          <w:sz w:val="28"/>
          <w:szCs w:val="28"/>
          <w:highlight w:val="none"/>
        </w:rPr>
      </w:pPr>
      <w:r>
        <w:rPr>
          <w:rFonts w:hint="eastAsia" w:ascii="宋体" w:hAnsi="宋体" w:eastAsia="宋体" w:cs="宋体"/>
          <w:b w:val="0"/>
          <w:bCs w:val="0"/>
          <w:color w:val="auto"/>
          <w:spacing w:val="2"/>
          <w:sz w:val="28"/>
          <w:szCs w:val="28"/>
          <w:highlight w:val="none"/>
        </w:rPr>
        <w:t>第七十四条 农村集体经济组织的会计档案包括各种资产权属证明、经济合同、承包合同或协议，预决算方案及收益分配方案、重大事项审查资料，各种会计凭证、会计账簿、会计报表、会计人员交接清单、会计档案销毁清单和通过计算机等电子设备形成、传输和存储的电子会计档案。</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8" w:firstLineChars="200"/>
        <w:textAlignment w:val="baseline"/>
        <w:rPr>
          <w:rFonts w:hint="eastAsia" w:ascii="宋体" w:hAnsi="宋体" w:eastAsia="宋体" w:cs="宋体"/>
          <w:b w:val="0"/>
          <w:bCs w:val="0"/>
          <w:color w:val="auto"/>
          <w:spacing w:val="2"/>
          <w:sz w:val="28"/>
          <w:szCs w:val="28"/>
          <w:highlight w:val="none"/>
        </w:rPr>
      </w:pPr>
      <w:r>
        <w:rPr>
          <w:rFonts w:hint="eastAsia" w:ascii="宋体" w:hAnsi="宋体" w:eastAsia="宋体" w:cs="宋体"/>
          <w:b w:val="0"/>
          <w:bCs w:val="0"/>
          <w:color w:val="auto"/>
          <w:spacing w:val="2"/>
          <w:sz w:val="28"/>
          <w:szCs w:val="28"/>
          <w:highlight w:val="none"/>
        </w:rPr>
        <w:t>第七十五条 会计委托代理服务机构应按照《会计档案管理办法》，对会计资料整理立卷，装订成册，编制会计档案保管清册，形成会计档案后，再移交农村集体经济组织进行专门保管、有序存放，严防会计档案毁损、散失。</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8" w:firstLineChars="200"/>
        <w:textAlignment w:val="baseline"/>
        <w:rPr>
          <w:rFonts w:hint="eastAsia" w:ascii="仿宋_GB2312" w:hAnsi="仿宋_GB2312" w:eastAsia="仿宋_GB2312" w:cs="仿宋_GB2312"/>
          <w:b w:val="0"/>
          <w:bCs w:val="0"/>
          <w:color w:val="auto"/>
          <w:spacing w:val="2"/>
          <w:sz w:val="32"/>
          <w:szCs w:val="32"/>
          <w:highlight w:val="none"/>
        </w:rPr>
      </w:pPr>
      <w:r>
        <w:rPr>
          <w:rFonts w:hint="eastAsia" w:ascii="宋体" w:hAnsi="宋体" w:eastAsia="宋体" w:cs="宋体"/>
          <w:b w:val="0"/>
          <w:bCs w:val="0"/>
          <w:color w:val="auto"/>
          <w:spacing w:val="2"/>
          <w:sz w:val="28"/>
          <w:szCs w:val="28"/>
          <w:highlight w:val="none"/>
        </w:rPr>
        <w:t>第七十六条 农村集体经济组织采用磁性介质保存电子会计档案，要定期检查和复制，做好防磁、防火、防潮和防尘工作，防止由于磁性介质损坏而使会计档案丢失。</w:t>
      </w:r>
    </w:p>
    <w:p>
      <w:pPr>
        <w:keepNext w:val="0"/>
        <w:keepLines w:val="0"/>
        <w:pageBreakBefore w:val="0"/>
        <w:widowControl w:val="0"/>
        <w:numPr>
          <w:ilvl w:val="0"/>
          <w:numId w:val="2"/>
        </w:numPr>
        <w:kinsoku/>
        <w:wordWrap/>
        <w:overflowPunct/>
        <w:topLinePunct w:val="0"/>
        <w:autoSpaceDE w:val="0"/>
        <w:autoSpaceDN w:val="0"/>
        <w:bidi w:val="0"/>
        <w:adjustRightInd w:val="0"/>
        <w:snapToGrid w:val="0"/>
        <w:spacing w:line="360" w:lineRule="auto"/>
        <w:ind w:firstLine="640" w:firstLineChars="200"/>
        <w:jc w:val="center"/>
        <w:textAlignment w:val="baseline"/>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附则</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8" w:firstLineChars="200"/>
        <w:textAlignment w:val="baseline"/>
        <w:rPr>
          <w:rFonts w:hint="eastAsia" w:ascii="宋体" w:hAnsi="宋体" w:eastAsia="宋体" w:cs="宋体"/>
          <w:b w:val="0"/>
          <w:bCs w:val="0"/>
          <w:color w:val="auto"/>
          <w:spacing w:val="2"/>
          <w:sz w:val="28"/>
          <w:szCs w:val="28"/>
          <w:highlight w:val="none"/>
        </w:rPr>
      </w:pPr>
      <w:r>
        <w:rPr>
          <w:rFonts w:hint="eastAsia" w:ascii="宋体" w:hAnsi="宋体" w:eastAsia="宋体" w:cs="宋体"/>
          <w:b w:val="0"/>
          <w:bCs w:val="0"/>
          <w:color w:val="auto"/>
          <w:spacing w:val="2"/>
          <w:sz w:val="28"/>
          <w:szCs w:val="28"/>
          <w:highlight w:val="none"/>
        </w:rPr>
        <w:t>第七十七条 各镇</w:t>
      </w:r>
      <w:r>
        <w:rPr>
          <w:rFonts w:hint="eastAsia" w:ascii="宋体" w:hAnsi="宋体" w:eastAsia="宋体" w:cs="宋体"/>
          <w:b w:val="0"/>
          <w:bCs w:val="0"/>
          <w:color w:val="auto"/>
          <w:spacing w:val="2"/>
          <w:sz w:val="28"/>
          <w:szCs w:val="28"/>
          <w:highlight w:val="none"/>
          <w:lang w:eastAsia="zh-CN"/>
        </w:rPr>
        <w:t>（</w:t>
      </w:r>
      <w:r>
        <w:rPr>
          <w:rFonts w:hint="eastAsia" w:ascii="宋体" w:hAnsi="宋体" w:eastAsia="宋体" w:cs="宋体"/>
          <w:b w:val="0"/>
          <w:bCs w:val="0"/>
          <w:color w:val="auto"/>
          <w:spacing w:val="2"/>
          <w:sz w:val="28"/>
          <w:szCs w:val="28"/>
          <w:highlight w:val="none"/>
        </w:rPr>
        <w:t>街</w:t>
      </w:r>
      <w:r>
        <w:rPr>
          <w:rFonts w:hint="eastAsia" w:ascii="宋体" w:hAnsi="宋体" w:eastAsia="宋体" w:cs="宋体"/>
          <w:b w:val="0"/>
          <w:bCs w:val="0"/>
          <w:color w:val="auto"/>
          <w:spacing w:val="2"/>
          <w:sz w:val="28"/>
          <w:szCs w:val="28"/>
          <w:highlight w:val="none"/>
          <w:lang w:eastAsia="zh-CN"/>
        </w:rPr>
        <w:t>）</w:t>
      </w:r>
      <w:r>
        <w:rPr>
          <w:rFonts w:hint="eastAsia" w:ascii="宋体" w:hAnsi="宋体" w:eastAsia="宋体" w:cs="宋体"/>
          <w:b w:val="0"/>
          <w:bCs w:val="0"/>
          <w:color w:val="auto"/>
          <w:spacing w:val="2"/>
          <w:sz w:val="28"/>
          <w:szCs w:val="28"/>
          <w:highlight w:val="none"/>
        </w:rPr>
        <w:t>根据本</w:t>
      </w:r>
      <w:r>
        <w:rPr>
          <w:rFonts w:hint="eastAsia" w:ascii="宋体" w:hAnsi="宋体" w:eastAsia="宋体" w:cs="宋体"/>
          <w:b w:val="0"/>
          <w:bCs w:val="0"/>
          <w:color w:val="auto"/>
          <w:spacing w:val="2"/>
          <w:sz w:val="28"/>
          <w:szCs w:val="28"/>
          <w:highlight w:val="none"/>
          <w:lang w:val="en-US" w:eastAsia="zh-CN"/>
        </w:rPr>
        <w:t>指导意见</w:t>
      </w:r>
      <w:r>
        <w:rPr>
          <w:rFonts w:hint="eastAsia" w:ascii="宋体" w:hAnsi="宋体" w:eastAsia="宋体" w:cs="宋体"/>
          <w:b w:val="0"/>
          <w:bCs w:val="0"/>
          <w:color w:val="auto"/>
          <w:spacing w:val="2"/>
          <w:sz w:val="28"/>
          <w:szCs w:val="28"/>
          <w:highlight w:val="none"/>
        </w:rPr>
        <w:t>，结合实际制定农村财务</w:t>
      </w:r>
      <w:r>
        <w:rPr>
          <w:rFonts w:hint="eastAsia" w:ascii="宋体" w:hAnsi="宋体" w:eastAsia="宋体" w:cs="宋体"/>
          <w:b w:val="0"/>
          <w:bCs w:val="0"/>
          <w:color w:val="auto"/>
          <w:spacing w:val="2"/>
          <w:sz w:val="28"/>
          <w:szCs w:val="28"/>
          <w:highlight w:val="none"/>
          <w:lang w:val="en-US" w:eastAsia="zh-CN"/>
        </w:rPr>
        <w:t>管理办法或实施细则</w:t>
      </w:r>
      <w:r>
        <w:rPr>
          <w:rFonts w:hint="eastAsia" w:ascii="宋体" w:hAnsi="宋体" w:eastAsia="宋体" w:cs="宋体"/>
          <w:b w:val="0"/>
          <w:bCs w:val="0"/>
          <w:color w:val="auto"/>
          <w:spacing w:val="2"/>
          <w:sz w:val="28"/>
          <w:szCs w:val="28"/>
          <w:highlight w:val="none"/>
        </w:rPr>
        <w:t>，并报区财政局备案。</w:t>
      </w:r>
    </w:p>
    <w:p>
      <w:pPr>
        <w:pStyle w:val="2"/>
        <w:keepNext w:val="0"/>
        <w:keepLines w:val="0"/>
        <w:pageBreakBefore w:val="0"/>
        <w:widowControl w:val="0"/>
        <w:kinsoku/>
        <w:wordWrap/>
        <w:overflowPunct/>
        <w:topLinePunct w:val="0"/>
        <w:autoSpaceDE w:val="0"/>
        <w:autoSpaceDN w:val="0"/>
        <w:bidi w:val="0"/>
        <w:adjustRightInd w:val="0"/>
        <w:snapToGrid w:val="0"/>
        <w:spacing w:before="0" w:after="0"/>
        <w:ind w:firstLine="656"/>
        <w:textAlignment w:val="baseline"/>
        <w:rPr>
          <w:rFonts w:hint="eastAsia" w:ascii="宋体" w:hAnsi="宋体" w:eastAsia="宋体" w:cs="宋体"/>
          <w:b w:val="0"/>
          <w:bCs w:val="0"/>
          <w:color w:val="auto"/>
          <w:spacing w:val="2"/>
          <w:sz w:val="28"/>
          <w:szCs w:val="28"/>
          <w:highlight w:val="none"/>
          <w:lang w:val="en-US" w:eastAsia="zh-CN"/>
        </w:rPr>
      </w:pPr>
      <w:r>
        <w:rPr>
          <w:rFonts w:hint="eastAsia" w:ascii="宋体" w:hAnsi="宋体" w:eastAsia="宋体" w:cs="宋体"/>
          <w:b w:val="0"/>
          <w:bCs w:val="0"/>
          <w:color w:val="auto"/>
          <w:spacing w:val="2"/>
          <w:sz w:val="28"/>
          <w:szCs w:val="28"/>
          <w:highlight w:val="none"/>
          <w:lang w:val="en-US" w:eastAsia="zh-CN"/>
        </w:rPr>
        <w:t>第七十八条 本办法在执行中，如与国家颁布的法律法规、规章和上级政策不一致的，以国家颁布的法律法规和上级政策为准。</w:t>
      </w:r>
    </w:p>
    <w:p>
      <w:pPr>
        <w:pStyle w:val="2"/>
        <w:keepNext w:val="0"/>
        <w:keepLines w:val="0"/>
        <w:pageBreakBefore w:val="0"/>
        <w:widowControl w:val="0"/>
        <w:kinsoku/>
        <w:wordWrap/>
        <w:overflowPunct/>
        <w:topLinePunct w:val="0"/>
        <w:autoSpaceDE w:val="0"/>
        <w:autoSpaceDN w:val="0"/>
        <w:bidi w:val="0"/>
        <w:adjustRightInd w:val="0"/>
        <w:snapToGrid w:val="0"/>
        <w:spacing w:before="0" w:after="0"/>
        <w:ind w:firstLine="656"/>
        <w:textAlignment w:val="baseline"/>
        <w:rPr>
          <w:rFonts w:hint="eastAsia" w:ascii="宋体" w:hAnsi="宋体" w:eastAsia="宋体" w:cs="宋体"/>
          <w:b w:val="0"/>
          <w:bCs w:val="0"/>
          <w:color w:val="auto"/>
          <w:spacing w:val="2"/>
          <w:sz w:val="28"/>
          <w:szCs w:val="28"/>
          <w:highlight w:val="none"/>
        </w:rPr>
      </w:pPr>
      <w:r>
        <w:rPr>
          <w:rFonts w:hint="eastAsia" w:ascii="宋体" w:hAnsi="宋体" w:eastAsia="宋体" w:cs="宋体"/>
          <w:b w:val="0"/>
          <w:bCs w:val="0"/>
          <w:color w:val="auto"/>
          <w:spacing w:val="2"/>
          <w:sz w:val="28"/>
          <w:szCs w:val="28"/>
          <w:highlight w:val="none"/>
        </w:rPr>
        <w:t>第七十</w:t>
      </w:r>
      <w:r>
        <w:rPr>
          <w:rFonts w:hint="eastAsia" w:ascii="宋体" w:hAnsi="宋体" w:eastAsia="宋体" w:cs="宋体"/>
          <w:b w:val="0"/>
          <w:bCs w:val="0"/>
          <w:color w:val="auto"/>
          <w:spacing w:val="2"/>
          <w:sz w:val="28"/>
          <w:szCs w:val="28"/>
          <w:highlight w:val="none"/>
          <w:lang w:val="en-US" w:eastAsia="zh-CN"/>
        </w:rPr>
        <w:t>九</w:t>
      </w:r>
      <w:r>
        <w:rPr>
          <w:rFonts w:hint="eastAsia" w:ascii="宋体" w:hAnsi="宋体" w:eastAsia="宋体" w:cs="宋体"/>
          <w:b w:val="0"/>
          <w:bCs w:val="0"/>
          <w:color w:val="auto"/>
          <w:spacing w:val="2"/>
          <w:sz w:val="28"/>
          <w:szCs w:val="28"/>
          <w:highlight w:val="none"/>
        </w:rPr>
        <w:t>条 本</w:t>
      </w:r>
      <w:r>
        <w:rPr>
          <w:rFonts w:hint="eastAsia" w:ascii="宋体" w:hAnsi="宋体" w:eastAsia="宋体" w:cs="宋体"/>
          <w:b w:val="0"/>
          <w:bCs w:val="0"/>
          <w:color w:val="auto"/>
          <w:spacing w:val="2"/>
          <w:sz w:val="28"/>
          <w:szCs w:val="28"/>
          <w:highlight w:val="none"/>
          <w:lang w:val="en-US" w:eastAsia="zh-CN"/>
        </w:rPr>
        <w:t>指导意见</w:t>
      </w:r>
      <w:r>
        <w:rPr>
          <w:rFonts w:hint="eastAsia" w:ascii="宋体" w:hAnsi="宋体" w:eastAsia="宋体" w:cs="宋体"/>
          <w:b w:val="0"/>
          <w:bCs w:val="0"/>
          <w:color w:val="auto"/>
          <w:spacing w:val="2"/>
          <w:sz w:val="28"/>
          <w:szCs w:val="28"/>
          <w:highlight w:val="none"/>
        </w:rPr>
        <w:t>自印发之日起施行,原《清远市清城区农村财务管理办法(试行)》</w:t>
      </w:r>
      <w:r>
        <w:rPr>
          <w:rFonts w:hint="eastAsia" w:ascii="宋体" w:hAnsi="宋体" w:eastAsia="宋体" w:cs="宋体"/>
          <w:b w:val="0"/>
          <w:bCs w:val="0"/>
          <w:color w:val="auto"/>
          <w:spacing w:val="2"/>
          <w:sz w:val="28"/>
          <w:szCs w:val="28"/>
          <w:highlight w:val="none"/>
          <w:lang w:eastAsia="zh-CN"/>
        </w:rPr>
        <w:t>（城财农[2014]16号）</w:t>
      </w:r>
      <w:r>
        <w:rPr>
          <w:rFonts w:hint="eastAsia" w:ascii="宋体" w:hAnsi="宋体" w:eastAsia="宋体" w:cs="宋体"/>
          <w:b w:val="0"/>
          <w:bCs w:val="0"/>
          <w:color w:val="auto"/>
          <w:spacing w:val="2"/>
          <w:sz w:val="28"/>
          <w:szCs w:val="28"/>
          <w:highlight w:val="none"/>
        </w:rPr>
        <w:t>同时废止。</w:t>
      </w:r>
    </w:p>
    <w:bookmarkEnd w:id="3"/>
    <w:sectPr>
      <w:footerReference r:id="rId5" w:type="default"/>
      <w:pgSz w:w="11906" w:h="16839"/>
      <w:pgMar w:top="1134" w:right="1020" w:bottom="1134" w:left="1611" w:header="0" w:footer="567"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JhengHei">
    <w:panose1 w:val="020B0604030504040204"/>
    <w:charset w:val="88"/>
    <w:family w:val="swiss"/>
    <w:pitch w:val="default"/>
    <w:sig w:usb0="00000087" w:usb1="28AF4000" w:usb2="00000016" w:usb3="00000000" w:csb0="00100009"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9885A2F"/>
    <w:multiLevelType w:val="singleLevel"/>
    <w:tmpl w:val="F9885A2F"/>
    <w:lvl w:ilvl="0" w:tentative="0">
      <w:start w:val="1"/>
      <w:numFmt w:val="chineseCounting"/>
      <w:suff w:val="nothing"/>
      <w:lvlText w:val="（%1）"/>
      <w:lvlJc w:val="left"/>
      <w:pPr>
        <w:ind w:left="-10"/>
      </w:pPr>
      <w:rPr>
        <w:rFonts w:hint="eastAsia"/>
      </w:rPr>
    </w:lvl>
  </w:abstractNum>
  <w:abstractNum w:abstractNumId="1">
    <w:nsid w:val="000FD416"/>
    <w:multiLevelType w:val="singleLevel"/>
    <w:tmpl w:val="000FD416"/>
    <w:lvl w:ilvl="0" w:tentative="0">
      <w:start w:val="8"/>
      <w:numFmt w:val="chineseCounting"/>
      <w:suff w:val="space"/>
      <w:lvlText w:val="第%1章"/>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VmNmQ3MmE2MDk4NGViZDEyNzYxMzdkMDZjMmM5NTQifQ=="/>
  </w:docVars>
  <w:rsids>
    <w:rsidRoot w:val="00000000"/>
    <w:rsid w:val="00005402"/>
    <w:rsid w:val="000D02CB"/>
    <w:rsid w:val="00233187"/>
    <w:rsid w:val="00896501"/>
    <w:rsid w:val="009A13B3"/>
    <w:rsid w:val="00B22BA0"/>
    <w:rsid w:val="01002BCD"/>
    <w:rsid w:val="0182525C"/>
    <w:rsid w:val="01E1590F"/>
    <w:rsid w:val="01F12715"/>
    <w:rsid w:val="026646EC"/>
    <w:rsid w:val="02BB0E6A"/>
    <w:rsid w:val="02DD1A2B"/>
    <w:rsid w:val="030742FA"/>
    <w:rsid w:val="03321D76"/>
    <w:rsid w:val="03666A3F"/>
    <w:rsid w:val="03BD3D36"/>
    <w:rsid w:val="04933D61"/>
    <w:rsid w:val="04CA5FB1"/>
    <w:rsid w:val="05742957"/>
    <w:rsid w:val="0577253E"/>
    <w:rsid w:val="058C514C"/>
    <w:rsid w:val="059C797B"/>
    <w:rsid w:val="068650F2"/>
    <w:rsid w:val="06874187"/>
    <w:rsid w:val="06A53C01"/>
    <w:rsid w:val="06C13B3D"/>
    <w:rsid w:val="07726BE5"/>
    <w:rsid w:val="07F45A26"/>
    <w:rsid w:val="085B29D0"/>
    <w:rsid w:val="09491BC8"/>
    <w:rsid w:val="097F0969"/>
    <w:rsid w:val="09B370EE"/>
    <w:rsid w:val="0A302DBF"/>
    <w:rsid w:val="0A72100D"/>
    <w:rsid w:val="0A814C57"/>
    <w:rsid w:val="0B42278C"/>
    <w:rsid w:val="0B8769D7"/>
    <w:rsid w:val="0BDC0CB8"/>
    <w:rsid w:val="0CA77F12"/>
    <w:rsid w:val="0CDF24C5"/>
    <w:rsid w:val="0DB663EB"/>
    <w:rsid w:val="0E7642C9"/>
    <w:rsid w:val="0ED9579C"/>
    <w:rsid w:val="0F195A7C"/>
    <w:rsid w:val="0F1B71BC"/>
    <w:rsid w:val="0F4B669A"/>
    <w:rsid w:val="0F8C6CB2"/>
    <w:rsid w:val="0FBE4314"/>
    <w:rsid w:val="0FED59A3"/>
    <w:rsid w:val="104650B3"/>
    <w:rsid w:val="1081433D"/>
    <w:rsid w:val="10AD6FD0"/>
    <w:rsid w:val="10B95885"/>
    <w:rsid w:val="116359DC"/>
    <w:rsid w:val="11970F23"/>
    <w:rsid w:val="1198165C"/>
    <w:rsid w:val="11B85B62"/>
    <w:rsid w:val="11CB5870"/>
    <w:rsid w:val="120F5D75"/>
    <w:rsid w:val="127356E5"/>
    <w:rsid w:val="12BE3C30"/>
    <w:rsid w:val="13FD4971"/>
    <w:rsid w:val="14636772"/>
    <w:rsid w:val="14944F56"/>
    <w:rsid w:val="1497126E"/>
    <w:rsid w:val="14A2416E"/>
    <w:rsid w:val="14F32752"/>
    <w:rsid w:val="15567B46"/>
    <w:rsid w:val="15C17B11"/>
    <w:rsid w:val="15EB7D3F"/>
    <w:rsid w:val="15F465DC"/>
    <w:rsid w:val="167A18C1"/>
    <w:rsid w:val="16B5089D"/>
    <w:rsid w:val="16D1513B"/>
    <w:rsid w:val="177311E5"/>
    <w:rsid w:val="17A422D0"/>
    <w:rsid w:val="17AE27E6"/>
    <w:rsid w:val="17C90BBE"/>
    <w:rsid w:val="17E81B2C"/>
    <w:rsid w:val="17EF7DDE"/>
    <w:rsid w:val="17FA60E8"/>
    <w:rsid w:val="184243B2"/>
    <w:rsid w:val="18FD0E4C"/>
    <w:rsid w:val="190B0E6E"/>
    <w:rsid w:val="1912494D"/>
    <w:rsid w:val="191F34FD"/>
    <w:rsid w:val="192D1B78"/>
    <w:rsid w:val="19A1335A"/>
    <w:rsid w:val="19AD1582"/>
    <w:rsid w:val="19C0641E"/>
    <w:rsid w:val="19D3373D"/>
    <w:rsid w:val="1A2E2107"/>
    <w:rsid w:val="1AAC53CC"/>
    <w:rsid w:val="1AF34645"/>
    <w:rsid w:val="1B0C416B"/>
    <w:rsid w:val="1B2D7F80"/>
    <w:rsid w:val="1B304996"/>
    <w:rsid w:val="1BC72BE0"/>
    <w:rsid w:val="1C6F1468"/>
    <w:rsid w:val="1CBD333D"/>
    <w:rsid w:val="1CD8154A"/>
    <w:rsid w:val="1CE32E82"/>
    <w:rsid w:val="1D41310E"/>
    <w:rsid w:val="1D794F58"/>
    <w:rsid w:val="1DE84E9F"/>
    <w:rsid w:val="1DF21DAB"/>
    <w:rsid w:val="1E423A62"/>
    <w:rsid w:val="1EA732A6"/>
    <w:rsid w:val="1EAE640E"/>
    <w:rsid w:val="1F040613"/>
    <w:rsid w:val="1F552901"/>
    <w:rsid w:val="1FAA2B08"/>
    <w:rsid w:val="1FB93EA4"/>
    <w:rsid w:val="1FCB7383"/>
    <w:rsid w:val="201B1928"/>
    <w:rsid w:val="20661B08"/>
    <w:rsid w:val="209E38FE"/>
    <w:rsid w:val="21136E97"/>
    <w:rsid w:val="21935C7E"/>
    <w:rsid w:val="22821F7B"/>
    <w:rsid w:val="22BC4A18"/>
    <w:rsid w:val="22C605AF"/>
    <w:rsid w:val="23183671"/>
    <w:rsid w:val="23894E5F"/>
    <w:rsid w:val="23F26998"/>
    <w:rsid w:val="24BF7B40"/>
    <w:rsid w:val="25002F1D"/>
    <w:rsid w:val="252F5B74"/>
    <w:rsid w:val="25302162"/>
    <w:rsid w:val="25947F5E"/>
    <w:rsid w:val="25C40AFC"/>
    <w:rsid w:val="25C64E1A"/>
    <w:rsid w:val="25CC1017"/>
    <w:rsid w:val="26027908"/>
    <w:rsid w:val="262F0C70"/>
    <w:rsid w:val="26B66402"/>
    <w:rsid w:val="271D73DF"/>
    <w:rsid w:val="27247959"/>
    <w:rsid w:val="273926A4"/>
    <w:rsid w:val="27416A8F"/>
    <w:rsid w:val="276D0EB8"/>
    <w:rsid w:val="277C4A61"/>
    <w:rsid w:val="27C9242A"/>
    <w:rsid w:val="28A644E9"/>
    <w:rsid w:val="28AC2B3D"/>
    <w:rsid w:val="291E7129"/>
    <w:rsid w:val="292D643D"/>
    <w:rsid w:val="2A594FDC"/>
    <w:rsid w:val="2AAF487F"/>
    <w:rsid w:val="2ABA4289"/>
    <w:rsid w:val="2AD45788"/>
    <w:rsid w:val="2B166034"/>
    <w:rsid w:val="2B4C3106"/>
    <w:rsid w:val="2B797220"/>
    <w:rsid w:val="2C411AD6"/>
    <w:rsid w:val="2CF972DD"/>
    <w:rsid w:val="2DB64787"/>
    <w:rsid w:val="2E3F4CF2"/>
    <w:rsid w:val="2E883104"/>
    <w:rsid w:val="2ECD6C74"/>
    <w:rsid w:val="303A7927"/>
    <w:rsid w:val="3070122E"/>
    <w:rsid w:val="307A0735"/>
    <w:rsid w:val="30C8637D"/>
    <w:rsid w:val="30E6664B"/>
    <w:rsid w:val="32425283"/>
    <w:rsid w:val="32586680"/>
    <w:rsid w:val="32DD56ED"/>
    <w:rsid w:val="32F208CD"/>
    <w:rsid w:val="33252988"/>
    <w:rsid w:val="34804671"/>
    <w:rsid w:val="34A658BA"/>
    <w:rsid w:val="35AA7FA8"/>
    <w:rsid w:val="35B71AE4"/>
    <w:rsid w:val="37700923"/>
    <w:rsid w:val="37E31D66"/>
    <w:rsid w:val="37EC06CB"/>
    <w:rsid w:val="38530ABE"/>
    <w:rsid w:val="387E0FDF"/>
    <w:rsid w:val="38BB7B3D"/>
    <w:rsid w:val="38DA604A"/>
    <w:rsid w:val="39447B32"/>
    <w:rsid w:val="39691347"/>
    <w:rsid w:val="399539C7"/>
    <w:rsid w:val="39CA0042"/>
    <w:rsid w:val="39DA3DD3"/>
    <w:rsid w:val="3A13103F"/>
    <w:rsid w:val="3A234CE6"/>
    <w:rsid w:val="3A2B484E"/>
    <w:rsid w:val="3A461688"/>
    <w:rsid w:val="3A517920"/>
    <w:rsid w:val="3A6A35C8"/>
    <w:rsid w:val="3A734E2C"/>
    <w:rsid w:val="3B3360B0"/>
    <w:rsid w:val="3B4402BD"/>
    <w:rsid w:val="3B5D0C70"/>
    <w:rsid w:val="3BA448B8"/>
    <w:rsid w:val="3BC767F9"/>
    <w:rsid w:val="3C793F97"/>
    <w:rsid w:val="3C814DAD"/>
    <w:rsid w:val="3CA52FDE"/>
    <w:rsid w:val="3CF950D8"/>
    <w:rsid w:val="3D362383"/>
    <w:rsid w:val="3D546784"/>
    <w:rsid w:val="3D5A360A"/>
    <w:rsid w:val="3D8104CC"/>
    <w:rsid w:val="3DCD3757"/>
    <w:rsid w:val="3DD84814"/>
    <w:rsid w:val="3E021D6A"/>
    <w:rsid w:val="3E26359F"/>
    <w:rsid w:val="3E727E57"/>
    <w:rsid w:val="3E815973"/>
    <w:rsid w:val="3EB57AB3"/>
    <w:rsid w:val="3EC775CE"/>
    <w:rsid w:val="3EEC33A9"/>
    <w:rsid w:val="3F201433"/>
    <w:rsid w:val="3F6A406B"/>
    <w:rsid w:val="3FEC72D5"/>
    <w:rsid w:val="401C4E08"/>
    <w:rsid w:val="40354679"/>
    <w:rsid w:val="41D34149"/>
    <w:rsid w:val="41F63994"/>
    <w:rsid w:val="42756FAE"/>
    <w:rsid w:val="428C4451"/>
    <w:rsid w:val="42FD23E5"/>
    <w:rsid w:val="4360558F"/>
    <w:rsid w:val="43E97C54"/>
    <w:rsid w:val="43F9776B"/>
    <w:rsid w:val="44096F87"/>
    <w:rsid w:val="44136A7F"/>
    <w:rsid w:val="44397E28"/>
    <w:rsid w:val="448040CC"/>
    <w:rsid w:val="44AD5939"/>
    <w:rsid w:val="44BF2763"/>
    <w:rsid w:val="454315E6"/>
    <w:rsid w:val="4558434B"/>
    <w:rsid w:val="45742303"/>
    <w:rsid w:val="45A04342"/>
    <w:rsid w:val="45B57ED7"/>
    <w:rsid w:val="45B73051"/>
    <w:rsid w:val="46034700"/>
    <w:rsid w:val="468370AD"/>
    <w:rsid w:val="46CE4EDF"/>
    <w:rsid w:val="474653BD"/>
    <w:rsid w:val="47FB61A8"/>
    <w:rsid w:val="48735AA2"/>
    <w:rsid w:val="487A759A"/>
    <w:rsid w:val="48A56E26"/>
    <w:rsid w:val="48EB5D45"/>
    <w:rsid w:val="49300E12"/>
    <w:rsid w:val="49EE0198"/>
    <w:rsid w:val="49FA38F3"/>
    <w:rsid w:val="4A1B043B"/>
    <w:rsid w:val="4A4132A2"/>
    <w:rsid w:val="4A520E1F"/>
    <w:rsid w:val="4AEF1AA2"/>
    <w:rsid w:val="4B046F96"/>
    <w:rsid w:val="4B400236"/>
    <w:rsid w:val="4B587345"/>
    <w:rsid w:val="4BB9790F"/>
    <w:rsid w:val="4BE8223A"/>
    <w:rsid w:val="4C814BA2"/>
    <w:rsid w:val="4D5819A6"/>
    <w:rsid w:val="4D72413A"/>
    <w:rsid w:val="4D865C8A"/>
    <w:rsid w:val="4E2521D3"/>
    <w:rsid w:val="4EC45E30"/>
    <w:rsid w:val="4FD33566"/>
    <w:rsid w:val="501F00EE"/>
    <w:rsid w:val="50485D02"/>
    <w:rsid w:val="50B96C00"/>
    <w:rsid w:val="50C45F55"/>
    <w:rsid w:val="50E13A61"/>
    <w:rsid w:val="50E517A3"/>
    <w:rsid w:val="50F32112"/>
    <w:rsid w:val="516461FE"/>
    <w:rsid w:val="51713A23"/>
    <w:rsid w:val="52693A99"/>
    <w:rsid w:val="529A65BD"/>
    <w:rsid w:val="52BF7513"/>
    <w:rsid w:val="53085559"/>
    <w:rsid w:val="53090047"/>
    <w:rsid w:val="531741D7"/>
    <w:rsid w:val="53907BA4"/>
    <w:rsid w:val="54231AE9"/>
    <w:rsid w:val="54386DE9"/>
    <w:rsid w:val="54593DD5"/>
    <w:rsid w:val="545D2B02"/>
    <w:rsid w:val="54D05AC7"/>
    <w:rsid w:val="54E81F48"/>
    <w:rsid w:val="55E42029"/>
    <w:rsid w:val="56A309D4"/>
    <w:rsid w:val="56E16A9F"/>
    <w:rsid w:val="579E1BCC"/>
    <w:rsid w:val="57A62C0C"/>
    <w:rsid w:val="580452F8"/>
    <w:rsid w:val="5824007D"/>
    <w:rsid w:val="584274DB"/>
    <w:rsid w:val="58941D4D"/>
    <w:rsid w:val="58A038F9"/>
    <w:rsid w:val="58B543F3"/>
    <w:rsid w:val="58D24E72"/>
    <w:rsid w:val="58DF6FA2"/>
    <w:rsid w:val="58EE1A00"/>
    <w:rsid w:val="591A3B6E"/>
    <w:rsid w:val="593D611B"/>
    <w:rsid w:val="59E92304"/>
    <w:rsid w:val="5A406C2D"/>
    <w:rsid w:val="5A5E41B3"/>
    <w:rsid w:val="5A7D6F59"/>
    <w:rsid w:val="5A811AE8"/>
    <w:rsid w:val="5AA90D02"/>
    <w:rsid w:val="5ADE2030"/>
    <w:rsid w:val="5B0B1E06"/>
    <w:rsid w:val="5B7C71A8"/>
    <w:rsid w:val="5BE07737"/>
    <w:rsid w:val="5C16603D"/>
    <w:rsid w:val="5C1A3BF1"/>
    <w:rsid w:val="5CD850B2"/>
    <w:rsid w:val="5D8A5BAC"/>
    <w:rsid w:val="5DEB2A7B"/>
    <w:rsid w:val="5E23390B"/>
    <w:rsid w:val="5E3C2B47"/>
    <w:rsid w:val="5E960BF5"/>
    <w:rsid w:val="5EBE36DB"/>
    <w:rsid w:val="5EEF70B8"/>
    <w:rsid w:val="5F942D5F"/>
    <w:rsid w:val="5FC5567A"/>
    <w:rsid w:val="5FD749C2"/>
    <w:rsid w:val="5FED41D0"/>
    <w:rsid w:val="60CC028A"/>
    <w:rsid w:val="614909B6"/>
    <w:rsid w:val="61B74A96"/>
    <w:rsid w:val="6226254F"/>
    <w:rsid w:val="627302A2"/>
    <w:rsid w:val="62F55CC6"/>
    <w:rsid w:val="62F61005"/>
    <w:rsid w:val="63161C90"/>
    <w:rsid w:val="6374621E"/>
    <w:rsid w:val="6402269F"/>
    <w:rsid w:val="64194F47"/>
    <w:rsid w:val="64286951"/>
    <w:rsid w:val="64CC7DD2"/>
    <w:rsid w:val="665518CF"/>
    <w:rsid w:val="6669315D"/>
    <w:rsid w:val="66A96FE3"/>
    <w:rsid w:val="66BA2D97"/>
    <w:rsid w:val="67297AAA"/>
    <w:rsid w:val="673B3A73"/>
    <w:rsid w:val="67537299"/>
    <w:rsid w:val="67E72F51"/>
    <w:rsid w:val="67F24A7A"/>
    <w:rsid w:val="683F57E5"/>
    <w:rsid w:val="686A5421"/>
    <w:rsid w:val="68757459"/>
    <w:rsid w:val="689F6284"/>
    <w:rsid w:val="68AC2A8E"/>
    <w:rsid w:val="68B24209"/>
    <w:rsid w:val="68D93E6E"/>
    <w:rsid w:val="69BC7C0C"/>
    <w:rsid w:val="6AAB2016"/>
    <w:rsid w:val="6B036F9E"/>
    <w:rsid w:val="6B77103C"/>
    <w:rsid w:val="6B95409A"/>
    <w:rsid w:val="6BC6337B"/>
    <w:rsid w:val="6C5E5AF1"/>
    <w:rsid w:val="6CB467A2"/>
    <w:rsid w:val="6CB91545"/>
    <w:rsid w:val="6CE2650D"/>
    <w:rsid w:val="6D1A1B1F"/>
    <w:rsid w:val="6D3452FC"/>
    <w:rsid w:val="6D470EEE"/>
    <w:rsid w:val="6D611149"/>
    <w:rsid w:val="6D731DA8"/>
    <w:rsid w:val="6D8F2D6B"/>
    <w:rsid w:val="6E1D4F29"/>
    <w:rsid w:val="6E647D53"/>
    <w:rsid w:val="6E9C73E1"/>
    <w:rsid w:val="6F217CE1"/>
    <w:rsid w:val="6F242114"/>
    <w:rsid w:val="6F6938F4"/>
    <w:rsid w:val="6FB3520D"/>
    <w:rsid w:val="70576CB4"/>
    <w:rsid w:val="70761788"/>
    <w:rsid w:val="70F50E28"/>
    <w:rsid w:val="717710F1"/>
    <w:rsid w:val="71997D14"/>
    <w:rsid w:val="71B11502"/>
    <w:rsid w:val="72140E99"/>
    <w:rsid w:val="721455EC"/>
    <w:rsid w:val="72570583"/>
    <w:rsid w:val="72C9128B"/>
    <w:rsid w:val="72CE7E91"/>
    <w:rsid w:val="72D7553E"/>
    <w:rsid w:val="73286C94"/>
    <w:rsid w:val="7351283B"/>
    <w:rsid w:val="742C4616"/>
    <w:rsid w:val="75883D68"/>
    <w:rsid w:val="75A82C1C"/>
    <w:rsid w:val="75CE1F56"/>
    <w:rsid w:val="75CF4FA6"/>
    <w:rsid w:val="76256650"/>
    <w:rsid w:val="7669357D"/>
    <w:rsid w:val="766E305E"/>
    <w:rsid w:val="76BA4D93"/>
    <w:rsid w:val="778248B0"/>
    <w:rsid w:val="780E2899"/>
    <w:rsid w:val="781379F5"/>
    <w:rsid w:val="786C7F30"/>
    <w:rsid w:val="787D6628"/>
    <w:rsid w:val="7905405F"/>
    <w:rsid w:val="792B55FC"/>
    <w:rsid w:val="796E580D"/>
    <w:rsid w:val="79B25E17"/>
    <w:rsid w:val="79FD6082"/>
    <w:rsid w:val="7A197A6E"/>
    <w:rsid w:val="7B615D46"/>
    <w:rsid w:val="7BB503A3"/>
    <w:rsid w:val="7C686C61"/>
    <w:rsid w:val="7C920181"/>
    <w:rsid w:val="7D532893"/>
    <w:rsid w:val="7D5B617E"/>
    <w:rsid w:val="7D7F24B4"/>
    <w:rsid w:val="7DC06F8D"/>
    <w:rsid w:val="7DD8099F"/>
    <w:rsid w:val="7DE26D05"/>
    <w:rsid w:val="7E4A44C4"/>
    <w:rsid w:val="7E834FC0"/>
    <w:rsid w:val="7E955D07"/>
    <w:rsid w:val="7EFD417D"/>
    <w:rsid w:val="7F6130C2"/>
    <w:rsid w:val="7F882B5C"/>
    <w:rsid w:val="7FAB247E"/>
    <w:rsid w:val="7FCF6F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9"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3"/>
    <w:basedOn w:val="1"/>
    <w:next w:val="1"/>
    <w:semiHidden/>
    <w:unhideWhenUsed/>
    <w:qFormat/>
    <w:uiPriority w:val="9"/>
    <w:pPr>
      <w:keepNext/>
      <w:keepLines/>
      <w:spacing w:before="260" w:after="260" w:line="416" w:lineRule="auto"/>
      <w:outlineLvl w:val="2"/>
    </w:pPr>
    <w:rPr>
      <w:b/>
      <w:bCs/>
      <w:sz w:val="32"/>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16011</Words>
  <Characters>16052</Characters>
  <Lines>0</Lines>
  <Paragraphs>0</Paragraphs>
  <TotalTime>0</TotalTime>
  <ScaleCrop>false</ScaleCrop>
  <LinksUpToDate>false</LinksUpToDate>
  <CharactersWithSpaces>16157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2023-03-07T00:34:00Z</dcterms:created>
  <dc:creator>92862</dc:creator>
  <cp:lastModifiedBy>Administrator</cp:lastModifiedBy>
  <cp:lastPrinted>2023-10-16T07:53:00Z</cp:lastPrinted>
  <dcterms:modified xsi:type="dcterms:W3CDTF">2023-10-17T08:10:07Z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56979E8EEBF64122B466AA9943295545</vt:lpwstr>
  </property>
</Properties>
</file>